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24" w:rsidRPr="009E7F27" w:rsidRDefault="00746706" w:rsidP="005144DC">
      <w:pPr>
        <w:pStyle w:val="NoSpacing"/>
        <w:bidi/>
        <w:rPr>
          <w:b/>
          <w:bCs/>
          <w:sz w:val="24"/>
          <w:szCs w:val="24"/>
          <w:rtl/>
        </w:rPr>
      </w:pPr>
      <w:r w:rsidRPr="009E7F27">
        <w:rPr>
          <w:b/>
          <w:bCs/>
          <w:sz w:val="24"/>
          <w:szCs w:val="24"/>
          <w:rtl/>
        </w:rPr>
        <w:t>חבר סגל יקר,</w:t>
      </w:r>
    </w:p>
    <w:p w:rsidR="009E7F27" w:rsidRDefault="009E7F27" w:rsidP="009E7F27">
      <w:pPr>
        <w:bidi/>
        <w:spacing w:line="240" w:lineRule="auto"/>
        <w:jc w:val="both"/>
        <w:rPr>
          <w:rFonts w:asciiTheme="minorBidi" w:hAnsiTheme="minorBidi" w:hint="cs"/>
          <w:sz w:val="24"/>
          <w:szCs w:val="24"/>
          <w:rtl/>
        </w:rPr>
      </w:pPr>
    </w:p>
    <w:p w:rsidR="009900D6" w:rsidRPr="006E5B4D" w:rsidRDefault="003552FD" w:rsidP="009E7F27">
      <w:pPr>
        <w:bidi/>
        <w:spacing w:line="240" w:lineRule="auto"/>
        <w:jc w:val="both"/>
        <w:rPr>
          <w:rFonts w:asciiTheme="minorBidi" w:hAnsiTheme="minorBidi"/>
          <w:sz w:val="24"/>
          <w:szCs w:val="24"/>
          <w:rtl/>
        </w:rPr>
      </w:pPr>
      <w:r w:rsidRPr="006E5B4D">
        <w:rPr>
          <w:rFonts w:asciiTheme="minorBidi" w:hAnsiTheme="minorBidi" w:hint="cs"/>
          <w:sz w:val="24"/>
          <w:szCs w:val="24"/>
          <w:rtl/>
        </w:rPr>
        <w:t xml:space="preserve">בעקבות פניות אלינו בנושאים שונים וסוגיות בהן טפלנו לאחרונה, </w:t>
      </w:r>
      <w:r w:rsidR="00746706" w:rsidRPr="006E5B4D">
        <w:rPr>
          <w:rFonts w:asciiTheme="minorBidi" w:hAnsiTheme="minorBidi"/>
          <w:sz w:val="24"/>
          <w:szCs w:val="24"/>
          <w:rtl/>
        </w:rPr>
        <w:t xml:space="preserve">אנו מבקשים להביא בפניך מידע חשוב בנוגע להעסקת עובדים. </w:t>
      </w:r>
    </w:p>
    <w:p w:rsidR="00746706" w:rsidRPr="006E5B4D" w:rsidRDefault="00746706" w:rsidP="00354C43">
      <w:pPr>
        <w:bidi/>
        <w:spacing w:line="240" w:lineRule="auto"/>
        <w:jc w:val="both"/>
        <w:rPr>
          <w:rFonts w:asciiTheme="minorBidi" w:hAnsiTheme="minorBidi"/>
          <w:sz w:val="24"/>
          <w:szCs w:val="24"/>
          <w:rtl/>
        </w:rPr>
      </w:pPr>
      <w:r w:rsidRPr="006E5B4D">
        <w:rPr>
          <w:rFonts w:asciiTheme="minorBidi" w:hAnsiTheme="minorBidi"/>
          <w:sz w:val="24"/>
          <w:szCs w:val="24"/>
          <w:rtl/>
        </w:rPr>
        <w:t xml:space="preserve">אנו </w:t>
      </w:r>
      <w:r w:rsidR="00354C43" w:rsidRPr="006E5B4D">
        <w:rPr>
          <w:rFonts w:asciiTheme="minorBidi" w:hAnsiTheme="minorBidi" w:hint="cs"/>
          <w:sz w:val="24"/>
          <w:szCs w:val="24"/>
          <w:rtl/>
        </w:rPr>
        <w:t xml:space="preserve">מאמינים ומקווים </w:t>
      </w:r>
      <w:r w:rsidRPr="006E5B4D">
        <w:rPr>
          <w:rFonts w:asciiTheme="minorBidi" w:hAnsiTheme="minorBidi"/>
          <w:sz w:val="24"/>
          <w:szCs w:val="24"/>
          <w:rtl/>
        </w:rPr>
        <w:t>כי מידע זה יסייע לך בתהליכי העסקה של עובדים אצלך</w:t>
      </w:r>
      <w:r w:rsidR="00DA0619" w:rsidRPr="006E5B4D">
        <w:rPr>
          <w:rFonts w:asciiTheme="minorBidi" w:hAnsiTheme="minorBidi" w:hint="cs"/>
          <w:sz w:val="24"/>
          <w:szCs w:val="24"/>
          <w:rtl/>
        </w:rPr>
        <w:t>,</w:t>
      </w:r>
      <w:r w:rsidRPr="006E5B4D">
        <w:rPr>
          <w:rFonts w:asciiTheme="minorBidi" w:hAnsiTheme="minorBidi"/>
          <w:sz w:val="24"/>
          <w:szCs w:val="24"/>
          <w:rtl/>
        </w:rPr>
        <w:t xml:space="preserve"> וישפר את ממשק יחסי העבודה מול משאבי אנוש ומול רשות המחקר.</w:t>
      </w:r>
    </w:p>
    <w:p w:rsidR="00746706" w:rsidRPr="006E5B4D" w:rsidRDefault="0067310C" w:rsidP="0080493E">
      <w:pPr>
        <w:pStyle w:val="ListParagraph"/>
        <w:numPr>
          <w:ilvl w:val="0"/>
          <w:numId w:val="1"/>
        </w:numPr>
        <w:bidi/>
        <w:spacing w:line="240" w:lineRule="auto"/>
        <w:jc w:val="both"/>
        <w:rPr>
          <w:rFonts w:asciiTheme="minorBidi" w:hAnsiTheme="minorBidi"/>
          <w:sz w:val="24"/>
          <w:szCs w:val="24"/>
        </w:rPr>
      </w:pPr>
      <w:r w:rsidRPr="006E5B4D">
        <w:rPr>
          <w:rFonts w:asciiTheme="minorBidi" w:hAnsiTheme="minorBidi"/>
          <w:b/>
          <w:bCs/>
          <w:sz w:val="24"/>
          <w:szCs w:val="24"/>
          <w:u w:val="single"/>
          <w:rtl/>
        </w:rPr>
        <w:t>עדכון על תחילת העסקה וסיום העסקה</w:t>
      </w:r>
      <w:r w:rsidR="00746706" w:rsidRPr="006E5B4D">
        <w:rPr>
          <w:rFonts w:asciiTheme="minorBidi" w:hAnsiTheme="minorBidi"/>
          <w:sz w:val="24"/>
          <w:szCs w:val="24"/>
          <w:rtl/>
        </w:rPr>
        <w:t xml:space="preserve">– </w:t>
      </w:r>
    </w:p>
    <w:p w:rsidR="0067310C" w:rsidRPr="006E5B4D" w:rsidRDefault="0067310C" w:rsidP="009900D6">
      <w:pPr>
        <w:bidi/>
        <w:spacing w:line="240" w:lineRule="auto"/>
        <w:jc w:val="both"/>
        <w:rPr>
          <w:rFonts w:asciiTheme="minorBidi" w:hAnsiTheme="minorBidi"/>
          <w:sz w:val="24"/>
          <w:szCs w:val="24"/>
          <w:rtl/>
        </w:rPr>
      </w:pPr>
      <w:r w:rsidRPr="006E5B4D">
        <w:rPr>
          <w:rFonts w:asciiTheme="minorBidi" w:hAnsiTheme="minorBidi"/>
          <w:sz w:val="24"/>
          <w:szCs w:val="24"/>
          <w:rtl/>
        </w:rPr>
        <w:t>מעת לעת אנו מקבלים בקשות רטרואקטיביות לקליטת עובדים חדשים או הודעות רטרואקטיביות על סיום העסקה של עובדים קיימים.</w:t>
      </w:r>
      <w:r w:rsidR="0017198A" w:rsidRPr="006E5B4D">
        <w:rPr>
          <w:rFonts w:asciiTheme="minorBidi" w:hAnsiTheme="minorBidi" w:hint="cs"/>
          <w:sz w:val="24"/>
          <w:szCs w:val="24"/>
          <w:rtl/>
        </w:rPr>
        <w:t xml:space="preserve"> </w:t>
      </w:r>
      <w:r w:rsidRPr="006E5B4D">
        <w:rPr>
          <w:rFonts w:asciiTheme="minorBidi" w:hAnsiTheme="minorBidi"/>
          <w:sz w:val="24"/>
          <w:szCs w:val="24"/>
          <w:rtl/>
        </w:rPr>
        <w:t>ע</w:t>
      </w:r>
      <w:r w:rsidR="009900D6" w:rsidRPr="006E5B4D">
        <w:rPr>
          <w:rFonts w:asciiTheme="minorBidi" w:hAnsiTheme="minorBidi" w:hint="cs"/>
          <w:sz w:val="24"/>
          <w:szCs w:val="24"/>
          <w:rtl/>
        </w:rPr>
        <w:t xml:space="preserve">ל </w:t>
      </w:r>
      <w:r w:rsidR="003F5D96" w:rsidRPr="006E5B4D">
        <w:rPr>
          <w:rFonts w:asciiTheme="minorBidi" w:hAnsiTheme="minorBidi" w:hint="cs"/>
          <w:sz w:val="24"/>
          <w:szCs w:val="24"/>
          <w:rtl/>
        </w:rPr>
        <w:t>פ</w:t>
      </w:r>
      <w:r w:rsidR="009900D6" w:rsidRPr="006E5B4D">
        <w:rPr>
          <w:rFonts w:asciiTheme="minorBidi" w:hAnsiTheme="minorBidi" w:hint="cs"/>
          <w:sz w:val="24"/>
          <w:szCs w:val="24"/>
          <w:rtl/>
        </w:rPr>
        <w:t>י</w:t>
      </w:r>
      <w:r w:rsidRPr="006E5B4D">
        <w:rPr>
          <w:rFonts w:asciiTheme="minorBidi" w:hAnsiTheme="minorBidi"/>
          <w:sz w:val="24"/>
          <w:szCs w:val="24"/>
          <w:rtl/>
        </w:rPr>
        <w:t xml:space="preserve"> נוהלי מוסד</w:t>
      </w:r>
      <w:r w:rsidR="003552FD" w:rsidRPr="006E5B4D">
        <w:rPr>
          <w:rFonts w:asciiTheme="minorBidi" w:hAnsiTheme="minorBidi" w:hint="cs"/>
          <w:sz w:val="24"/>
          <w:szCs w:val="24"/>
          <w:rtl/>
        </w:rPr>
        <w:t xml:space="preserve"> הטכניון</w:t>
      </w:r>
      <w:r w:rsidRPr="006E5B4D">
        <w:rPr>
          <w:rFonts w:asciiTheme="minorBidi" w:hAnsiTheme="minorBidi"/>
          <w:sz w:val="24"/>
          <w:szCs w:val="24"/>
          <w:rtl/>
        </w:rPr>
        <w:t>, בקשה להעסקת עובד (</w:t>
      </w:r>
      <w:r w:rsidRPr="006E5B4D">
        <w:rPr>
          <w:rFonts w:asciiTheme="minorBidi" w:hAnsiTheme="minorBidi"/>
          <w:sz w:val="24"/>
          <w:szCs w:val="24"/>
          <w:u w:val="single"/>
          <w:rtl/>
        </w:rPr>
        <w:t>בכל סוגי ההעסקה</w:t>
      </w:r>
      <w:r w:rsidRPr="006E5B4D">
        <w:rPr>
          <w:rFonts w:asciiTheme="minorBidi" w:hAnsiTheme="minorBidi"/>
          <w:sz w:val="24"/>
          <w:szCs w:val="24"/>
          <w:rtl/>
        </w:rPr>
        <w:t xml:space="preserve">) חייבת לקבל אישור מוקדם של מש"א, ולהגיע </w:t>
      </w:r>
      <w:proofErr w:type="spellStart"/>
      <w:r w:rsidRPr="006E5B4D">
        <w:rPr>
          <w:rFonts w:asciiTheme="minorBidi" w:hAnsiTheme="minorBidi"/>
          <w:sz w:val="24"/>
          <w:szCs w:val="24"/>
          <w:rtl/>
        </w:rPr>
        <w:t>למש"א</w:t>
      </w:r>
      <w:proofErr w:type="spellEnd"/>
      <w:r w:rsidRPr="006E5B4D">
        <w:rPr>
          <w:rFonts w:asciiTheme="minorBidi" w:hAnsiTheme="minorBidi"/>
          <w:sz w:val="24"/>
          <w:szCs w:val="24"/>
          <w:rtl/>
        </w:rPr>
        <w:t xml:space="preserve"> </w:t>
      </w:r>
      <w:r w:rsidRPr="006E5B4D">
        <w:rPr>
          <w:rFonts w:asciiTheme="minorBidi" w:hAnsiTheme="minorBidi"/>
          <w:b/>
          <w:bCs/>
          <w:sz w:val="24"/>
          <w:szCs w:val="24"/>
          <w:u w:val="single"/>
          <w:rtl/>
        </w:rPr>
        <w:t>לפני</w:t>
      </w:r>
      <w:r w:rsidRPr="006E5B4D">
        <w:rPr>
          <w:rFonts w:asciiTheme="minorBidi" w:hAnsiTheme="minorBidi"/>
          <w:sz w:val="24"/>
          <w:szCs w:val="24"/>
          <w:rtl/>
        </w:rPr>
        <w:t xml:space="preserve"> מועד תחילת ההעסקה. גם הודעה על סיום העסקה חייבת להגיע </w:t>
      </w:r>
      <w:proofErr w:type="spellStart"/>
      <w:r w:rsidRPr="006E5B4D">
        <w:rPr>
          <w:rFonts w:asciiTheme="minorBidi" w:hAnsiTheme="minorBidi"/>
          <w:sz w:val="24"/>
          <w:szCs w:val="24"/>
          <w:rtl/>
        </w:rPr>
        <w:t>למש"א</w:t>
      </w:r>
      <w:proofErr w:type="spellEnd"/>
      <w:r w:rsidRPr="006E5B4D">
        <w:rPr>
          <w:rFonts w:asciiTheme="minorBidi" w:hAnsiTheme="minorBidi"/>
          <w:sz w:val="24"/>
          <w:szCs w:val="24"/>
          <w:rtl/>
        </w:rPr>
        <w:t xml:space="preserve"> </w:t>
      </w:r>
      <w:r w:rsidRPr="006E5B4D">
        <w:rPr>
          <w:rFonts w:asciiTheme="minorBidi" w:hAnsiTheme="minorBidi"/>
          <w:b/>
          <w:bCs/>
          <w:sz w:val="24"/>
          <w:szCs w:val="24"/>
          <w:u w:val="single"/>
          <w:rtl/>
        </w:rPr>
        <w:t>לפני</w:t>
      </w:r>
      <w:r w:rsidRPr="006E5B4D">
        <w:rPr>
          <w:rFonts w:asciiTheme="minorBidi" w:hAnsiTheme="minorBidi"/>
          <w:sz w:val="24"/>
          <w:szCs w:val="24"/>
          <w:rtl/>
        </w:rPr>
        <w:t xml:space="preserve"> המועד שנקבע לסיום ה</w:t>
      </w:r>
      <w:r w:rsidR="009900D6" w:rsidRPr="006E5B4D">
        <w:rPr>
          <w:rFonts w:asciiTheme="minorBidi" w:hAnsiTheme="minorBidi" w:hint="cs"/>
          <w:sz w:val="24"/>
          <w:szCs w:val="24"/>
          <w:rtl/>
        </w:rPr>
        <w:t>עבודה</w:t>
      </w:r>
      <w:r w:rsidRPr="006E5B4D">
        <w:rPr>
          <w:rFonts w:asciiTheme="minorBidi" w:hAnsiTheme="minorBidi"/>
          <w:sz w:val="24"/>
          <w:szCs w:val="24"/>
          <w:rtl/>
        </w:rPr>
        <w:t>.</w:t>
      </w:r>
      <w:r w:rsidR="003F5D96" w:rsidRPr="006E5B4D">
        <w:rPr>
          <w:rFonts w:asciiTheme="minorBidi" w:hAnsiTheme="minorBidi" w:hint="cs"/>
          <w:sz w:val="24"/>
          <w:szCs w:val="24"/>
          <w:rtl/>
        </w:rPr>
        <w:t xml:space="preserve"> במקרים של פיטורין, חובה לתאם מראש את התהליך (הזמנה לשימוע, קיום שימוע וכו') עם מש"א</w:t>
      </w:r>
      <w:r w:rsidR="009900D6" w:rsidRPr="006E5B4D">
        <w:rPr>
          <w:rFonts w:asciiTheme="minorBidi" w:hAnsiTheme="minorBidi" w:hint="cs"/>
          <w:sz w:val="24"/>
          <w:szCs w:val="24"/>
          <w:rtl/>
        </w:rPr>
        <w:t xml:space="preserve"> (כפי שמפורט בהמשך)</w:t>
      </w:r>
      <w:r w:rsidR="003F5D96" w:rsidRPr="006E5B4D">
        <w:rPr>
          <w:rFonts w:asciiTheme="minorBidi" w:hAnsiTheme="minorBidi" w:hint="cs"/>
          <w:sz w:val="24"/>
          <w:szCs w:val="24"/>
          <w:rtl/>
        </w:rPr>
        <w:t>.</w:t>
      </w:r>
    </w:p>
    <w:p w:rsidR="0067310C" w:rsidRPr="006E5B4D" w:rsidRDefault="0067310C" w:rsidP="00354C43">
      <w:pPr>
        <w:bidi/>
        <w:spacing w:line="240" w:lineRule="auto"/>
        <w:jc w:val="both"/>
        <w:rPr>
          <w:rFonts w:asciiTheme="minorBidi" w:hAnsiTheme="minorBidi"/>
          <w:sz w:val="24"/>
          <w:szCs w:val="24"/>
          <w:rtl/>
        </w:rPr>
      </w:pPr>
      <w:r w:rsidRPr="006E5B4D">
        <w:rPr>
          <w:rFonts w:asciiTheme="minorBidi" w:hAnsiTheme="minorBidi"/>
          <w:sz w:val="24"/>
          <w:szCs w:val="24"/>
          <w:rtl/>
        </w:rPr>
        <w:t>הטעמים</w:t>
      </w:r>
      <w:r w:rsidR="0017198A" w:rsidRPr="006E5B4D">
        <w:rPr>
          <w:rFonts w:asciiTheme="minorBidi" w:hAnsiTheme="minorBidi" w:hint="cs"/>
          <w:sz w:val="24"/>
          <w:szCs w:val="24"/>
          <w:rtl/>
        </w:rPr>
        <w:t xml:space="preserve"> לכך רבים</w:t>
      </w:r>
      <w:r w:rsidRPr="006E5B4D">
        <w:rPr>
          <w:rFonts w:asciiTheme="minorBidi" w:hAnsiTheme="minorBidi"/>
          <w:sz w:val="24"/>
          <w:szCs w:val="24"/>
          <w:rtl/>
        </w:rPr>
        <w:t>:</w:t>
      </w:r>
    </w:p>
    <w:p w:rsidR="0067310C" w:rsidRPr="006E5B4D" w:rsidRDefault="0067310C" w:rsidP="0080493E">
      <w:pPr>
        <w:pStyle w:val="ListParagraph"/>
        <w:numPr>
          <w:ilvl w:val="0"/>
          <w:numId w:val="4"/>
        </w:numPr>
        <w:bidi/>
        <w:spacing w:after="0" w:line="240" w:lineRule="auto"/>
        <w:contextualSpacing w:val="0"/>
        <w:jc w:val="both"/>
        <w:rPr>
          <w:rFonts w:asciiTheme="minorBidi" w:hAnsiTheme="minorBidi"/>
          <w:sz w:val="24"/>
          <w:szCs w:val="24"/>
        </w:rPr>
      </w:pPr>
      <w:r w:rsidRPr="006E5B4D">
        <w:rPr>
          <w:rFonts w:asciiTheme="minorBidi" w:hAnsiTheme="minorBidi"/>
          <w:sz w:val="24"/>
          <w:szCs w:val="24"/>
          <w:rtl/>
        </w:rPr>
        <w:t>במקרה של סיום העסקה – כל עיכוב בביצוע גמר חשבון עלול להיחשב להלנה של פיצויי פיטורים.</w:t>
      </w:r>
    </w:p>
    <w:p w:rsidR="009900D6" w:rsidRPr="006E5B4D" w:rsidRDefault="009900D6" w:rsidP="009900D6">
      <w:pPr>
        <w:pStyle w:val="ListParagraph"/>
        <w:numPr>
          <w:ilvl w:val="0"/>
          <w:numId w:val="4"/>
        </w:numPr>
        <w:bidi/>
        <w:spacing w:after="0" w:line="240" w:lineRule="auto"/>
        <w:contextualSpacing w:val="0"/>
        <w:jc w:val="both"/>
        <w:rPr>
          <w:rFonts w:asciiTheme="minorBidi" w:hAnsiTheme="minorBidi"/>
          <w:sz w:val="24"/>
          <w:szCs w:val="24"/>
          <w:rtl/>
        </w:rPr>
      </w:pPr>
      <w:r w:rsidRPr="006E5B4D">
        <w:rPr>
          <w:rFonts w:asciiTheme="minorBidi" w:hAnsiTheme="minorBidi" w:hint="cs"/>
          <w:sz w:val="24"/>
          <w:szCs w:val="24"/>
          <w:rtl/>
        </w:rPr>
        <w:t xml:space="preserve">סיום העסקה בפיטורים שלא נעשו כחוק (זימון לשימוע וקיום שימוע ראוי) </w:t>
      </w:r>
      <w:r w:rsidRPr="006E5B4D">
        <w:rPr>
          <w:rFonts w:asciiTheme="minorBidi" w:hAnsiTheme="minorBidi"/>
          <w:sz w:val="24"/>
          <w:szCs w:val="24"/>
          <w:rtl/>
        </w:rPr>
        <w:t>–</w:t>
      </w:r>
      <w:r w:rsidRPr="006E5B4D">
        <w:rPr>
          <w:rFonts w:asciiTheme="minorBidi" w:hAnsiTheme="minorBidi" w:hint="cs"/>
          <w:sz w:val="24"/>
          <w:szCs w:val="24"/>
          <w:rtl/>
        </w:rPr>
        <w:t xml:space="preserve"> עלולים לחשוף אתכם לתביעה.</w:t>
      </w:r>
    </w:p>
    <w:p w:rsidR="0067310C" w:rsidRPr="006E5B4D" w:rsidRDefault="0067310C" w:rsidP="0080493E">
      <w:pPr>
        <w:pStyle w:val="ListParagraph"/>
        <w:numPr>
          <w:ilvl w:val="0"/>
          <w:numId w:val="4"/>
        </w:numPr>
        <w:bidi/>
        <w:spacing w:after="0" w:line="240" w:lineRule="auto"/>
        <w:contextualSpacing w:val="0"/>
        <w:jc w:val="both"/>
        <w:rPr>
          <w:rFonts w:asciiTheme="minorBidi" w:hAnsiTheme="minorBidi"/>
          <w:sz w:val="24"/>
          <w:szCs w:val="24"/>
        </w:rPr>
      </w:pPr>
      <w:r w:rsidRPr="006E5B4D">
        <w:rPr>
          <w:rFonts w:asciiTheme="minorBidi" w:hAnsiTheme="minorBidi"/>
          <w:sz w:val="24"/>
          <w:szCs w:val="24"/>
          <w:rtl/>
        </w:rPr>
        <w:t>במקרה של תחילת העסקה – כל עיכוב בתשלום שכר והפרשות עלול להיחשב להלנת שכר</w:t>
      </w:r>
      <w:r w:rsidR="009900D6" w:rsidRPr="006E5B4D">
        <w:rPr>
          <w:rFonts w:asciiTheme="minorBidi" w:hAnsiTheme="minorBidi" w:hint="cs"/>
          <w:sz w:val="24"/>
          <w:szCs w:val="24"/>
          <w:rtl/>
        </w:rPr>
        <w:t>.</w:t>
      </w:r>
    </w:p>
    <w:p w:rsidR="0067310C" w:rsidRPr="006E5B4D" w:rsidRDefault="0067310C" w:rsidP="0080493E">
      <w:pPr>
        <w:pStyle w:val="ListParagraph"/>
        <w:numPr>
          <w:ilvl w:val="0"/>
          <w:numId w:val="4"/>
        </w:numPr>
        <w:bidi/>
        <w:spacing w:after="0" w:line="240" w:lineRule="auto"/>
        <w:contextualSpacing w:val="0"/>
        <w:jc w:val="both"/>
        <w:rPr>
          <w:rFonts w:asciiTheme="minorBidi" w:hAnsiTheme="minorBidi"/>
          <w:sz w:val="24"/>
          <w:szCs w:val="24"/>
          <w:rtl/>
        </w:rPr>
      </w:pPr>
      <w:r w:rsidRPr="006E5B4D">
        <w:rPr>
          <w:rFonts w:asciiTheme="minorBidi" w:hAnsiTheme="minorBidi"/>
          <w:sz w:val="24"/>
          <w:szCs w:val="24"/>
          <w:rtl/>
        </w:rPr>
        <w:t xml:space="preserve">העסקה שלא קיבלה אישור מחלקת מש"א </w:t>
      </w:r>
      <w:r w:rsidR="0017198A" w:rsidRPr="006E5B4D">
        <w:rPr>
          <w:rFonts w:asciiTheme="minorBidi" w:hAnsiTheme="minorBidi"/>
          <w:sz w:val="24"/>
          <w:szCs w:val="24"/>
          <w:rtl/>
        </w:rPr>
        <w:t>–</w:t>
      </w:r>
      <w:r w:rsidRPr="006E5B4D">
        <w:rPr>
          <w:rFonts w:asciiTheme="minorBidi" w:hAnsiTheme="minorBidi"/>
          <w:sz w:val="24"/>
          <w:szCs w:val="24"/>
          <w:rtl/>
        </w:rPr>
        <w:t xml:space="preserve"> </w:t>
      </w:r>
      <w:r w:rsidR="0017198A" w:rsidRPr="006E5B4D">
        <w:rPr>
          <w:rFonts w:asciiTheme="minorBidi" w:hAnsiTheme="minorBidi" w:hint="cs"/>
          <w:sz w:val="24"/>
          <w:szCs w:val="24"/>
          <w:rtl/>
        </w:rPr>
        <w:t xml:space="preserve">משמעה </w:t>
      </w:r>
      <w:r w:rsidRPr="006E5B4D">
        <w:rPr>
          <w:rFonts w:asciiTheme="minorBidi" w:hAnsiTheme="minorBidi"/>
          <w:sz w:val="24"/>
          <w:szCs w:val="24"/>
          <w:rtl/>
        </w:rPr>
        <w:t>קליטה של עובד ללא סינון</w:t>
      </w:r>
      <w:r w:rsidR="0017198A" w:rsidRPr="006E5B4D">
        <w:rPr>
          <w:rFonts w:asciiTheme="minorBidi" w:hAnsiTheme="minorBidi" w:hint="cs"/>
          <w:sz w:val="24"/>
          <w:szCs w:val="24"/>
          <w:rtl/>
        </w:rPr>
        <w:t xml:space="preserve"> מקדמי (למשל, האם עבד בעבר</w:t>
      </w:r>
      <w:r w:rsidR="003F5D96" w:rsidRPr="006E5B4D">
        <w:rPr>
          <w:rFonts w:asciiTheme="minorBidi" w:hAnsiTheme="minorBidi" w:hint="cs"/>
          <w:sz w:val="24"/>
          <w:szCs w:val="24"/>
          <w:rtl/>
        </w:rPr>
        <w:t xml:space="preserve"> במוסד</w:t>
      </w:r>
      <w:r w:rsidR="0017198A" w:rsidRPr="006E5B4D">
        <w:rPr>
          <w:rFonts w:asciiTheme="minorBidi" w:hAnsiTheme="minorBidi" w:hint="cs"/>
          <w:sz w:val="24"/>
          <w:szCs w:val="24"/>
          <w:rtl/>
        </w:rPr>
        <w:t>, האם יש לו קרובי משפחה בטכניון וכו')</w:t>
      </w:r>
      <w:r w:rsidRPr="006E5B4D">
        <w:rPr>
          <w:rFonts w:asciiTheme="minorBidi" w:hAnsiTheme="minorBidi"/>
          <w:sz w:val="24"/>
          <w:szCs w:val="24"/>
          <w:rtl/>
        </w:rPr>
        <w:t xml:space="preserve">. </w:t>
      </w:r>
    </w:p>
    <w:p w:rsidR="0067310C" w:rsidRPr="006E5B4D" w:rsidRDefault="0067310C" w:rsidP="009900D6">
      <w:pPr>
        <w:pStyle w:val="ListParagraph"/>
        <w:numPr>
          <w:ilvl w:val="0"/>
          <w:numId w:val="4"/>
        </w:numPr>
        <w:bidi/>
        <w:spacing w:after="0" w:line="240" w:lineRule="auto"/>
        <w:contextualSpacing w:val="0"/>
        <w:jc w:val="both"/>
        <w:rPr>
          <w:rFonts w:asciiTheme="minorBidi" w:hAnsiTheme="minorBidi"/>
          <w:sz w:val="24"/>
          <w:szCs w:val="24"/>
        </w:rPr>
      </w:pPr>
      <w:r w:rsidRPr="006E5B4D">
        <w:rPr>
          <w:rFonts w:asciiTheme="minorBidi" w:hAnsiTheme="minorBidi"/>
          <w:sz w:val="24"/>
          <w:szCs w:val="24"/>
          <w:rtl/>
        </w:rPr>
        <w:t xml:space="preserve">אדם המועסק בצורה כלשהי, </w:t>
      </w:r>
      <w:r w:rsidRPr="006E5B4D">
        <w:rPr>
          <w:rFonts w:asciiTheme="minorBidi" w:hAnsiTheme="minorBidi"/>
          <w:b/>
          <w:bCs/>
          <w:sz w:val="24"/>
          <w:szCs w:val="24"/>
          <w:rtl/>
        </w:rPr>
        <w:t>אפילו בהתנדבות</w:t>
      </w:r>
      <w:r w:rsidRPr="006E5B4D">
        <w:rPr>
          <w:rFonts w:asciiTheme="minorBidi" w:hAnsiTheme="minorBidi"/>
          <w:sz w:val="24"/>
          <w:szCs w:val="24"/>
          <w:rtl/>
        </w:rPr>
        <w:t xml:space="preserve">, ולא הועבר לגביו דיווח </w:t>
      </w:r>
      <w:proofErr w:type="spellStart"/>
      <w:r w:rsidRPr="006E5B4D">
        <w:rPr>
          <w:rFonts w:asciiTheme="minorBidi" w:hAnsiTheme="minorBidi"/>
          <w:sz w:val="24"/>
          <w:szCs w:val="24"/>
          <w:rtl/>
        </w:rPr>
        <w:t>למש"א</w:t>
      </w:r>
      <w:proofErr w:type="spellEnd"/>
      <w:r w:rsidRPr="006E5B4D">
        <w:rPr>
          <w:rFonts w:asciiTheme="minorBidi" w:hAnsiTheme="minorBidi"/>
          <w:sz w:val="24"/>
          <w:szCs w:val="24"/>
          <w:rtl/>
        </w:rPr>
        <w:t>, עלול להיות במצב שבו לא חל עליו ביטוח חבות מעסיקים</w:t>
      </w:r>
      <w:r w:rsidR="003F5D96" w:rsidRPr="006E5B4D">
        <w:rPr>
          <w:rFonts w:asciiTheme="minorBidi" w:hAnsiTheme="minorBidi" w:hint="cs"/>
          <w:sz w:val="24"/>
          <w:szCs w:val="24"/>
          <w:rtl/>
        </w:rPr>
        <w:t>.</w:t>
      </w:r>
      <w:r w:rsidRPr="006E5B4D">
        <w:rPr>
          <w:rFonts w:asciiTheme="minorBidi" w:hAnsiTheme="minorBidi"/>
          <w:sz w:val="24"/>
          <w:szCs w:val="24"/>
          <w:rtl/>
        </w:rPr>
        <w:t xml:space="preserve"> </w:t>
      </w:r>
    </w:p>
    <w:p w:rsidR="0067310C" w:rsidRPr="006E5B4D" w:rsidRDefault="0067310C" w:rsidP="0080493E">
      <w:pPr>
        <w:pStyle w:val="ListParagraph"/>
        <w:numPr>
          <w:ilvl w:val="0"/>
          <w:numId w:val="4"/>
        </w:numPr>
        <w:bidi/>
        <w:spacing w:after="0" w:line="240" w:lineRule="auto"/>
        <w:contextualSpacing w:val="0"/>
        <w:jc w:val="both"/>
        <w:rPr>
          <w:rFonts w:asciiTheme="minorBidi" w:hAnsiTheme="minorBidi"/>
          <w:sz w:val="24"/>
          <w:szCs w:val="24"/>
        </w:rPr>
      </w:pPr>
      <w:r w:rsidRPr="006E5B4D">
        <w:rPr>
          <w:rFonts w:asciiTheme="minorBidi" w:hAnsiTheme="minorBidi"/>
          <w:sz w:val="24"/>
          <w:szCs w:val="24"/>
          <w:rtl/>
        </w:rPr>
        <w:t>עובד שלא התקבלה לגביו הודעה על סיום העסקתו</w:t>
      </w:r>
      <w:r w:rsidR="003F5D96" w:rsidRPr="006E5B4D">
        <w:rPr>
          <w:rFonts w:asciiTheme="minorBidi" w:hAnsiTheme="minorBidi" w:hint="cs"/>
          <w:sz w:val="24"/>
          <w:szCs w:val="24"/>
          <w:rtl/>
        </w:rPr>
        <w:t xml:space="preserve"> </w:t>
      </w:r>
      <w:proofErr w:type="spellStart"/>
      <w:r w:rsidR="003F5D96" w:rsidRPr="006E5B4D">
        <w:rPr>
          <w:rFonts w:asciiTheme="minorBidi" w:hAnsiTheme="minorBidi" w:hint="cs"/>
          <w:sz w:val="24"/>
          <w:szCs w:val="24"/>
          <w:rtl/>
        </w:rPr>
        <w:t>במש"א</w:t>
      </w:r>
      <w:proofErr w:type="spellEnd"/>
      <w:r w:rsidR="00DA0619" w:rsidRPr="006E5B4D">
        <w:rPr>
          <w:rFonts w:asciiTheme="minorBidi" w:hAnsiTheme="minorBidi" w:hint="cs"/>
          <w:sz w:val="24"/>
          <w:szCs w:val="24"/>
          <w:rtl/>
        </w:rPr>
        <w:t>,</w:t>
      </w:r>
      <w:r w:rsidRPr="006E5B4D">
        <w:rPr>
          <w:rFonts w:asciiTheme="minorBidi" w:hAnsiTheme="minorBidi"/>
          <w:sz w:val="24"/>
          <w:szCs w:val="24"/>
          <w:rtl/>
        </w:rPr>
        <w:t xml:space="preserve"> וממשיך ל</w:t>
      </w:r>
      <w:r w:rsidR="00DA0619" w:rsidRPr="006E5B4D">
        <w:rPr>
          <w:rFonts w:asciiTheme="minorBidi" w:hAnsiTheme="minorBidi" w:hint="cs"/>
          <w:sz w:val="24"/>
          <w:szCs w:val="24"/>
          <w:rtl/>
        </w:rPr>
        <w:t xml:space="preserve">דווח </w:t>
      </w:r>
      <w:r w:rsidRPr="006E5B4D">
        <w:rPr>
          <w:rFonts w:asciiTheme="minorBidi" w:hAnsiTheme="minorBidi"/>
          <w:sz w:val="24"/>
          <w:szCs w:val="24"/>
          <w:rtl/>
        </w:rPr>
        <w:t>נוכחות</w:t>
      </w:r>
      <w:r w:rsidR="00DA0619" w:rsidRPr="006E5B4D">
        <w:rPr>
          <w:rFonts w:asciiTheme="minorBidi" w:hAnsiTheme="minorBidi" w:hint="cs"/>
          <w:sz w:val="24"/>
          <w:szCs w:val="24"/>
          <w:rtl/>
        </w:rPr>
        <w:t>,</w:t>
      </w:r>
      <w:r w:rsidRPr="006E5B4D">
        <w:rPr>
          <w:rFonts w:asciiTheme="minorBidi" w:hAnsiTheme="minorBidi"/>
          <w:sz w:val="24"/>
          <w:szCs w:val="24"/>
          <w:rtl/>
        </w:rPr>
        <w:t xml:space="preserve"> יקבל את שכרו הגם שמבחינת הממונה סיים </w:t>
      </w:r>
      <w:r w:rsidR="00354C43" w:rsidRPr="006E5B4D">
        <w:rPr>
          <w:rFonts w:asciiTheme="minorBidi" w:hAnsiTheme="minorBidi" w:hint="cs"/>
          <w:sz w:val="24"/>
          <w:szCs w:val="24"/>
          <w:rtl/>
        </w:rPr>
        <w:t xml:space="preserve">את </w:t>
      </w:r>
      <w:r w:rsidRPr="006E5B4D">
        <w:rPr>
          <w:rFonts w:asciiTheme="minorBidi" w:hAnsiTheme="minorBidi"/>
          <w:sz w:val="24"/>
          <w:szCs w:val="24"/>
          <w:rtl/>
        </w:rPr>
        <w:t>העסקתו.</w:t>
      </w:r>
    </w:p>
    <w:p w:rsidR="0017198A" w:rsidRPr="006E5B4D" w:rsidRDefault="0017198A" w:rsidP="0080493E">
      <w:pPr>
        <w:pStyle w:val="ListParagraph"/>
        <w:numPr>
          <w:ilvl w:val="0"/>
          <w:numId w:val="4"/>
        </w:numPr>
        <w:bidi/>
        <w:spacing w:after="0" w:line="240" w:lineRule="auto"/>
        <w:contextualSpacing w:val="0"/>
        <w:jc w:val="both"/>
        <w:rPr>
          <w:rFonts w:asciiTheme="minorBidi" w:hAnsiTheme="minorBidi"/>
          <w:sz w:val="24"/>
          <w:szCs w:val="24"/>
        </w:rPr>
      </w:pPr>
      <w:r w:rsidRPr="006E5B4D">
        <w:rPr>
          <w:rFonts w:asciiTheme="minorBidi" w:hAnsiTheme="minorBidi" w:hint="cs"/>
          <w:sz w:val="24"/>
          <w:szCs w:val="24"/>
          <w:rtl/>
        </w:rPr>
        <w:t xml:space="preserve">לעיתים העסקה שלא עומדת בכללים האמורים גם </w:t>
      </w:r>
      <w:r w:rsidR="00DF2E7D" w:rsidRPr="006E5B4D">
        <w:rPr>
          <w:rFonts w:asciiTheme="minorBidi" w:hAnsiTheme="minorBidi" w:hint="cs"/>
          <w:sz w:val="24"/>
          <w:szCs w:val="24"/>
          <w:rtl/>
        </w:rPr>
        <w:t>לא תקבל את אישור המממן על המחקר</w:t>
      </w:r>
      <w:r w:rsidRPr="006E5B4D">
        <w:rPr>
          <w:rFonts w:asciiTheme="minorBidi" w:hAnsiTheme="minorBidi" w:hint="cs"/>
          <w:sz w:val="24"/>
          <w:szCs w:val="24"/>
          <w:rtl/>
        </w:rPr>
        <w:t xml:space="preserve"> ותחייב השבת כספים ששולמו בגין שכר.</w:t>
      </w:r>
    </w:p>
    <w:p w:rsidR="0067310C" w:rsidRPr="006E5B4D" w:rsidRDefault="005D1F7F" w:rsidP="0080493E">
      <w:pPr>
        <w:bidi/>
        <w:spacing w:after="0" w:line="240" w:lineRule="auto"/>
        <w:jc w:val="both"/>
        <w:rPr>
          <w:rFonts w:asciiTheme="minorBidi" w:hAnsiTheme="minorBidi"/>
          <w:sz w:val="24"/>
          <w:szCs w:val="24"/>
          <w:rtl/>
        </w:rPr>
      </w:pPr>
      <w:r>
        <w:rPr>
          <w:rFonts w:asciiTheme="minorBidi" w:hAnsiTheme="minorBidi" w:hint="cs"/>
          <w:sz w:val="24"/>
          <w:szCs w:val="24"/>
          <w:rtl/>
        </w:rPr>
        <w:t xml:space="preserve">על מנת </w:t>
      </w:r>
      <w:proofErr w:type="spellStart"/>
      <w:r>
        <w:rPr>
          <w:rFonts w:asciiTheme="minorBidi" w:hAnsiTheme="minorBidi" w:hint="cs"/>
          <w:sz w:val="24"/>
          <w:szCs w:val="24"/>
          <w:rtl/>
        </w:rPr>
        <w:t>להמנע</w:t>
      </w:r>
      <w:proofErr w:type="spellEnd"/>
      <w:r>
        <w:rPr>
          <w:rFonts w:asciiTheme="minorBidi" w:hAnsiTheme="minorBidi" w:hint="cs"/>
          <w:sz w:val="24"/>
          <w:szCs w:val="24"/>
          <w:rtl/>
        </w:rPr>
        <w:t xml:space="preserve"> מכל אלה - </w:t>
      </w:r>
      <w:r w:rsidR="0067310C" w:rsidRPr="006E5B4D">
        <w:rPr>
          <w:rFonts w:asciiTheme="minorBidi" w:hAnsiTheme="minorBidi"/>
          <w:sz w:val="24"/>
          <w:szCs w:val="24"/>
          <w:rtl/>
        </w:rPr>
        <w:t xml:space="preserve">אנא הקפידו ליידע </w:t>
      </w:r>
      <w:r w:rsidR="003552FD" w:rsidRPr="006E5B4D">
        <w:rPr>
          <w:rFonts w:asciiTheme="minorBidi" w:hAnsiTheme="minorBidi" w:hint="cs"/>
          <w:sz w:val="24"/>
          <w:szCs w:val="24"/>
          <w:rtl/>
        </w:rPr>
        <w:t xml:space="preserve">את מש"א </w:t>
      </w:r>
      <w:r w:rsidR="0067310C" w:rsidRPr="006E5B4D">
        <w:rPr>
          <w:rFonts w:asciiTheme="minorBidi" w:hAnsiTheme="minorBidi"/>
          <w:b/>
          <w:bCs/>
          <w:sz w:val="24"/>
          <w:szCs w:val="24"/>
          <w:rtl/>
        </w:rPr>
        <w:t>מראש</w:t>
      </w:r>
      <w:r w:rsidR="0067310C" w:rsidRPr="006E5B4D">
        <w:rPr>
          <w:rFonts w:asciiTheme="minorBidi" w:hAnsiTheme="minorBidi"/>
          <w:sz w:val="24"/>
          <w:szCs w:val="24"/>
          <w:rtl/>
        </w:rPr>
        <w:t xml:space="preserve"> טרם תחילת העסקה וליידע </w:t>
      </w:r>
      <w:r w:rsidR="0067310C" w:rsidRPr="006E5B4D">
        <w:rPr>
          <w:rFonts w:asciiTheme="minorBidi" w:hAnsiTheme="minorBidi"/>
          <w:b/>
          <w:bCs/>
          <w:sz w:val="24"/>
          <w:szCs w:val="24"/>
          <w:rtl/>
        </w:rPr>
        <w:t>מיד</w:t>
      </w:r>
      <w:r w:rsidR="0067310C" w:rsidRPr="006E5B4D">
        <w:rPr>
          <w:rFonts w:asciiTheme="minorBidi" w:hAnsiTheme="minorBidi"/>
          <w:sz w:val="24"/>
          <w:szCs w:val="24"/>
          <w:rtl/>
        </w:rPr>
        <w:t xml:space="preserve"> עם קבלת ההחלטה על סיום ההעסקה.</w:t>
      </w:r>
    </w:p>
    <w:p w:rsidR="00DA0619" w:rsidRPr="006E5B4D" w:rsidRDefault="00DA0619" w:rsidP="0080493E">
      <w:pPr>
        <w:bidi/>
        <w:spacing w:after="0" w:line="240" w:lineRule="auto"/>
        <w:jc w:val="both"/>
        <w:rPr>
          <w:rFonts w:asciiTheme="minorBidi" w:hAnsiTheme="minorBidi"/>
          <w:sz w:val="24"/>
          <w:szCs w:val="24"/>
          <w:rtl/>
        </w:rPr>
      </w:pPr>
    </w:p>
    <w:p w:rsidR="00746706" w:rsidRPr="006E5B4D" w:rsidRDefault="00746706" w:rsidP="0080493E">
      <w:pPr>
        <w:pStyle w:val="ListParagraph"/>
        <w:numPr>
          <w:ilvl w:val="0"/>
          <w:numId w:val="1"/>
        </w:numPr>
        <w:bidi/>
        <w:spacing w:line="240" w:lineRule="auto"/>
        <w:jc w:val="both"/>
        <w:rPr>
          <w:rFonts w:asciiTheme="minorBidi" w:hAnsiTheme="minorBidi"/>
          <w:sz w:val="24"/>
          <w:szCs w:val="24"/>
        </w:rPr>
      </w:pPr>
      <w:r w:rsidRPr="006E5B4D">
        <w:rPr>
          <w:rFonts w:asciiTheme="minorBidi" w:hAnsiTheme="minorBidi"/>
          <w:b/>
          <w:bCs/>
          <w:sz w:val="24"/>
          <w:szCs w:val="24"/>
          <w:u w:val="single"/>
          <w:rtl/>
        </w:rPr>
        <w:t>העסקה בשעות נוספות ובימי מנוחה</w:t>
      </w:r>
      <w:r w:rsidRPr="006E5B4D">
        <w:rPr>
          <w:rFonts w:asciiTheme="minorBidi" w:hAnsiTheme="minorBidi"/>
          <w:sz w:val="24"/>
          <w:szCs w:val="24"/>
          <w:rtl/>
        </w:rPr>
        <w:t xml:space="preserve"> – </w:t>
      </w:r>
    </w:p>
    <w:p w:rsidR="00746706" w:rsidRPr="006E5B4D" w:rsidRDefault="00746706" w:rsidP="0080493E">
      <w:pPr>
        <w:bidi/>
        <w:spacing w:line="240" w:lineRule="auto"/>
        <w:jc w:val="both"/>
        <w:rPr>
          <w:rFonts w:asciiTheme="minorBidi" w:hAnsiTheme="minorBidi"/>
          <w:sz w:val="24"/>
          <w:szCs w:val="24"/>
        </w:rPr>
      </w:pPr>
      <w:r w:rsidRPr="006E5B4D">
        <w:rPr>
          <w:rFonts w:asciiTheme="minorBidi" w:hAnsiTheme="minorBidi"/>
          <w:sz w:val="24"/>
          <w:szCs w:val="24"/>
          <w:rtl/>
        </w:rPr>
        <w:t>על פי חוק שעות עבודה ומנוחה אין להעסיק עובדים:</w:t>
      </w:r>
    </w:p>
    <w:p w:rsidR="00746706" w:rsidRPr="006E5B4D" w:rsidRDefault="00746706" w:rsidP="0080493E">
      <w:pPr>
        <w:pStyle w:val="ListParagraph"/>
        <w:numPr>
          <w:ilvl w:val="0"/>
          <w:numId w:val="3"/>
        </w:numPr>
        <w:bidi/>
        <w:spacing w:line="240" w:lineRule="auto"/>
        <w:jc w:val="both"/>
        <w:rPr>
          <w:rFonts w:asciiTheme="minorBidi" w:hAnsiTheme="minorBidi"/>
          <w:sz w:val="24"/>
          <w:szCs w:val="24"/>
        </w:rPr>
      </w:pPr>
      <w:r w:rsidRPr="006E5B4D">
        <w:rPr>
          <w:rFonts w:asciiTheme="minorBidi" w:hAnsiTheme="minorBidi"/>
          <w:sz w:val="24"/>
          <w:szCs w:val="24"/>
          <w:rtl/>
        </w:rPr>
        <w:t>מעל 12 שעות עבודה ביום</w:t>
      </w:r>
    </w:p>
    <w:p w:rsidR="00746706" w:rsidRPr="006E5B4D" w:rsidRDefault="00746706" w:rsidP="009900D6">
      <w:pPr>
        <w:pStyle w:val="ListParagraph"/>
        <w:numPr>
          <w:ilvl w:val="0"/>
          <w:numId w:val="3"/>
        </w:numPr>
        <w:bidi/>
        <w:spacing w:line="240" w:lineRule="auto"/>
        <w:jc w:val="both"/>
        <w:rPr>
          <w:rFonts w:asciiTheme="minorBidi" w:hAnsiTheme="minorBidi"/>
          <w:sz w:val="24"/>
          <w:szCs w:val="24"/>
        </w:rPr>
      </w:pPr>
      <w:r w:rsidRPr="006E5B4D">
        <w:rPr>
          <w:rFonts w:asciiTheme="minorBidi" w:hAnsiTheme="minorBidi"/>
          <w:sz w:val="24"/>
          <w:szCs w:val="24"/>
          <w:rtl/>
        </w:rPr>
        <w:t>מעל 60 שעות עבודה נוספות בחודש</w:t>
      </w:r>
    </w:p>
    <w:p w:rsidR="00746706" w:rsidRPr="006E5B4D" w:rsidRDefault="00746706" w:rsidP="009900D6">
      <w:pPr>
        <w:pStyle w:val="ListParagraph"/>
        <w:numPr>
          <w:ilvl w:val="0"/>
          <w:numId w:val="3"/>
        </w:numPr>
        <w:bidi/>
        <w:spacing w:line="240" w:lineRule="auto"/>
        <w:jc w:val="both"/>
        <w:rPr>
          <w:rFonts w:asciiTheme="minorBidi" w:hAnsiTheme="minorBidi"/>
          <w:sz w:val="24"/>
          <w:szCs w:val="24"/>
          <w:rtl/>
        </w:rPr>
      </w:pPr>
      <w:r w:rsidRPr="006E5B4D">
        <w:rPr>
          <w:rFonts w:asciiTheme="minorBidi" w:hAnsiTheme="minorBidi"/>
          <w:sz w:val="24"/>
          <w:szCs w:val="24"/>
          <w:rtl/>
        </w:rPr>
        <w:t xml:space="preserve">בימי מנוחה וחג </w:t>
      </w:r>
      <w:r w:rsidRPr="006E5B4D">
        <w:rPr>
          <w:rFonts w:asciiTheme="minorBidi" w:hAnsiTheme="minorBidi"/>
          <w:sz w:val="24"/>
          <w:szCs w:val="24"/>
          <w:u w:val="single"/>
          <w:rtl/>
        </w:rPr>
        <w:t>אלא אם התקבל היתר מהממונה על יחסי העבודה מראש</w:t>
      </w:r>
    </w:p>
    <w:p w:rsidR="00746706" w:rsidRPr="006E5B4D" w:rsidRDefault="0067310C" w:rsidP="0080493E">
      <w:pPr>
        <w:bidi/>
        <w:spacing w:line="240" w:lineRule="auto"/>
        <w:jc w:val="both"/>
        <w:rPr>
          <w:rFonts w:asciiTheme="minorBidi" w:hAnsiTheme="minorBidi"/>
          <w:sz w:val="24"/>
          <w:szCs w:val="24"/>
          <w:rtl/>
        </w:rPr>
      </w:pPr>
      <w:r w:rsidRPr="006E5B4D">
        <w:rPr>
          <w:rFonts w:asciiTheme="minorBidi" w:hAnsiTheme="minorBidi"/>
          <w:sz w:val="24"/>
          <w:szCs w:val="24"/>
          <w:rtl/>
        </w:rPr>
        <w:t>אנו מודעים לכך שהמציאות לעיתים מכתיבה צורך מיוחד</w:t>
      </w:r>
      <w:r w:rsidR="003552FD" w:rsidRPr="006E5B4D">
        <w:rPr>
          <w:rFonts w:asciiTheme="minorBidi" w:hAnsiTheme="minorBidi" w:hint="cs"/>
          <w:sz w:val="24"/>
          <w:szCs w:val="24"/>
          <w:rtl/>
        </w:rPr>
        <w:t>,</w:t>
      </w:r>
      <w:r w:rsidRPr="006E5B4D">
        <w:rPr>
          <w:rFonts w:asciiTheme="minorBidi" w:hAnsiTheme="minorBidi"/>
          <w:sz w:val="24"/>
          <w:szCs w:val="24"/>
          <w:rtl/>
        </w:rPr>
        <w:t xml:space="preserve"> ולכן אם ידוע מראש שיש צורך כזה יש ליידע אותנו מראש </w:t>
      </w:r>
      <w:r w:rsidRPr="006E5B4D">
        <w:rPr>
          <w:rFonts w:asciiTheme="minorBidi" w:hAnsiTheme="minorBidi"/>
          <w:b/>
          <w:bCs/>
          <w:sz w:val="24"/>
          <w:szCs w:val="24"/>
          <w:rtl/>
        </w:rPr>
        <w:t>ולתעד את הצורך</w:t>
      </w:r>
      <w:r w:rsidRPr="006E5B4D">
        <w:rPr>
          <w:rFonts w:asciiTheme="minorBidi" w:hAnsiTheme="minorBidi"/>
          <w:sz w:val="24"/>
          <w:szCs w:val="24"/>
          <w:rtl/>
        </w:rPr>
        <w:t xml:space="preserve">, למקרה שנדרש לתת על כך הסבר </w:t>
      </w:r>
      <w:r w:rsidR="003552FD" w:rsidRPr="006E5B4D">
        <w:rPr>
          <w:rFonts w:asciiTheme="minorBidi" w:hAnsiTheme="minorBidi" w:hint="cs"/>
          <w:sz w:val="24"/>
          <w:szCs w:val="24"/>
          <w:rtl/>
        </w:rPr>
        <w:t>ל</w:t>
      </w:r>
      <w:r w:rsidRPr="006E5B4D">
        <w:rPr>
          <w:rFonts w:asciiTheme="minorBidi" w:hAnsiTheme="minorBidi"/>
          <w:sz w:val="24"/>
          <w:szCs w:val="24"/>
          <w:rtl/>
        </w:rPr>
        <w:t>רגולטור.</w:t>
      </w:r>
    </w:p>
    <w:p w:rsidR="00746706" w:rsidRPr="006E5B4D" w:rsidRDefault="0067310C" w:rsidP="0080493E">
      <w:pPr>
        <w:pStyle w:val="ListParagraph"/>
        <w:numPr>
          <w:ilvl w:val="0"/>
          <w:numId w:val="1"/>
        </w:numPr>
        <w:bidi/>
        <w:spacing w:line="240" w:lineRule="auto"/>
        <w:jc w:val="both"/>
        <w:rPr>
          <w:rFonts w:asciiTheme="minorBidi" w:hAnsiTheme="minorBidi"/>
          <w:sz w:val="24"/>
          <w:szCs w:val="24"/>
        </w:rPr>
      </w:pPr>
      <w:r w:rsidRPr="006E5B4D">
        <w:rPr>
          <w:rFonts w:asciiTheme="minorBidi" w:hAnsiTheme="minorBidi"/>
          <w:b/>
          <w:bCs/>
          <w:sz w:val="24"/>
          <w:szCs w:val="24"/>
          <w:u w:val="single"/>
          <w:rtl/>
        </w:rPr>
        <w:t>העסקת מתנדבים עד לקבלת תקציב מאושר</w:t>
      </w:r>
      <w:r w:rsidRPr="006E5B4D">
        <w:rPr>
          <w:rFonts w:asciiTheme="minorBidi" w:hAnsiTheme="minorBidi"/>
          <w:sz w:val="24"/>
          <w:szCs w:val="24"/>
          <w:rtl/>
        </w:rPr>
        <w:t xml:space="preserve"> – </w:t>
      </w:r>
    </w:p>
    <w:p w:rsidR="0067310C" w:rsidRPr="006E5B4D" w:rsidRDefault="0067310C" w:rsidP="003F5D96">
      <w:pPr>
        <w:bidi/>
        <w:spacing w:after="0" w:line="240" w:lineRule="auto"/>
        <w:jc w:val="both"/>
        <w:rPr>
          <w:rFonts w:asciiTheme="minorBidi" w:hAnsiTheme="minorBidi"/>
          <w:sz w:val="24"/>
          <w:szCs w:val="24"/>
          <w:rtl/>
        </w:rPr>
      </w:pPr>
      <w:r w:rsidRPr="006E5B4D">
        <w:rPr>
          <w:rFonts w:asciiTheme="minorBidi" w:hAnsiTheme="minorBidi"/>
          <w:sz w:val="24"/>
          <w:szCs w:val="24"/>
          <w:rtl/>
        </w:rPr>
        <w:t xml:space="preserve">העברת עובד </w:t>
      </w:r>
      <w:r w:rsidR="0017198A" w:rsidRPr="006E5B4D">
        <w:rPr>
          <w:rFonts w:asciiTheme="minorBidi" w:hAnsiTheme="minorBidi" w:hint="cs"/>
          <w:sz w:val="24"/>
          <w:szCs w:val="24"/>
          <w:rtl/>
        </w:rPr>
        <w:t>פעיל ל</w:t>
      </w:r>
      <w:r w:rsidR="003552FD" w:rsidRPr="006E5B4D">
        <w:rPr>
          <w:rFonts w:asciiTheme="minorBidi" w:hAnsiTheme="minorBidi" w:hint="cs"/>
          <w:sz w:val="24"/>
          <w:szCs w:val="24"/>
          <w:rtl/>
        </w:rPr>
        <w:t xml:space="preserve">מעמד </w:t>
      </w:r>
      <w:r w:rsidRPr="006E5B4D">
        <w:rPr>
          <w:rFonts w:asciiTheme="minorBidi" w:hAnsiTheme="minorBidi"/>
          <w:sz w:val="24"/>
          <w:szCs w:val="24"/>
          <w:rtl/>
        </w:rPr>
        <w:t xml:space="preserve">מתנדב או קליטתו במעמד זה עד שיתקבל </w:t>
      </w:r>
      <w:r w:rsidR="003F5D96" w:rsidRPr="006E5B4D">
        <w:rPr>
          <w:rFonts w:asciiTheme="minorBidi" w:hAnsiTheme="minorBidi" w:hint="cs"/>
          <w:sz w:val="24"/>
          <w:szCs w:val="24"/>
          <w:rtl/>
        </w:rPr>
        <w:t>מענק מחקר</w:t>
      </w:r>
      <w:r w:rsidRPr="006E5B4D">
        <w:rPr>
          <w:rFonts w:asciiTheme="minorBidi" w:hAnsiTheme="minorBidi"/>
          <w:sz w:val="24"/>
          <w:szCs w:val="24"/>
          <w:rtl/>
        </w:rPr>
        <w:t xml:space="preserve">, בין באופן חד פעמי ובוודאי לסירוגין (עבודה-התנדבות-עבודה), </w:t>
      </w:r>
      <w:r w:rsidR="0017198A" w:rsidRPr="006E5B4D">
        <w:rPr>
          <w:rFonts w:asciiTheme="minorBidi" w:hAnsiTheme="minorBidi" w:hint="cs"/>
          <w:sz w:val="24"/>
          <w:szCs w:val="24"/>
          <w:rtl/>
        </w:rPr>
        <w:t>מייצרת סיכון להכרה ביחסי ההתנדבות כיחסי עבודה.</w:t>
      </w:r>
      <w:r w:rsidRPr="006E5B4D">
        <w:rPr>
          <w:rFonts w:asciiTheme="minorBidi" w:hAnsiTheme="minorBidi"/>
          <w:sz w:val="24"/>
          <w:szCs w:val="24"/>
          <w:rtl/>
        </w:rPr>
        <w:t xml:space="preserve"> פסקי דין רבים אינם מכירים בהתנדבות בסיטואציות מעין אלה, ורואים את כל תקופות ההתנדבות כתקופות העסקה לכל דבר ועניין. האמור רלוונטי בעיקר למתנדבים שהינם חלק ממעגל העבודה ו</w:t>
      </w:r>
      <w:r w:rsidR="003552FD" w:rsidRPr="006E5B4D">
        <w:rPr>
          <w:rFonts w:asciiTheme="minorBidi" w:hAnsiTheme="minorBidi" w:hint="cs"/>
          <w:sz w:val="24"/>
          <w:szCs w:val="24"/>
          <w:rtl/>
        </w:rPr>
        <w:t xml:space="preserve">פחות </w:t>
      </w:r>
      <w:r w:rsidRPr="006E5B4D">
        <w:rPr>
          <w:rFonts w:asciiTheme="minorBidi" w:hAnsiTheme="minorBidi"/>
          <w:sz w:val="24"/>
          <w:szCs w:val="24"/>
          <w:rtl/>
        </w:rPr>
        <w:t xml:space="preserve">למתנדבים שהם </w:t>
      </w:r>
      <w:proofErr w:type="spellStart"/>
      <w:r w:rsidRPr="006E5B4D">
        <w:rPr>
          <w:rFonts w:asciiTheme="minorBidi" w:hAnsiTheme="minorBidi"/>
          <w:sz w:val="24"/>
          <w:szCs w:val="24"/>
          <w:rtl/>
        </w:rPr>
        <w:t>גימלאים</w:t>
      </w:r>
      <w:proofErr w:type="spellEnd"/>
      <w:r w:rsidR="003552FD" w:rsidRPr="006E5B4D">
        <w:rPr>
          <w:rFonts w:asciiTheme="minorBidi" w:hAnsiTheme="minorBidi" w:hint="cs"/>
          <w:sz w:val="24"/>
          <w:szCs w:val="24"/>
          <w:rtl/>
        </w:rPr>
        <w:t>.</w:t>
      </w:r>
    </w:p>
    <w:p w:rsidR="0067310C" w:rsidRPr="006E5B4D" w:rsidRDefault="0067310C" w:rsidP="0080493E">
      <w:pPr>
        <w:bidi/>
        <w:spacing w:after="0" w:line="240" w:lineRule="auto"/>
        <w:jc w:val="both"/>
        <w:rPr>
          <w:rFonts w:asciiTheme="minorBidi" w:hAnsiTheme="minorBidi"/>
          <w:sz w:val="24"/>
          <w:szCs w:val="24"/>
          <w:rtl/>
        </w:rPr>
      </w:pPr>
    </w:p>
    <w:p w:rsidR="0067310C" w:rsidRPr="006E5B4D" w:rsidRDefault="0067310C" w:rsidP="0080493E">
      <w:pPr>
        <w:pStyle w:val="ListParagraph"/>
        <w:numPr>
          <w:ilvl w:val="0"/>
          <w:numId w:val="1"/>
        </w:numPr>
        <w:bidi/>
        <w:spacing w:after="0" w:line="240" w:lineRule="auto"/>
        <w:jc w:val="both"/>
        <w:rPr>
          <w:rFonts w:asciiTheme="minorBidi" w:hAnsiTheme="minorBidi"/>
          <w:sz w:val="24"/>
          <w:szCs w:val="24"/>
        </w:rPr>
      </w:pPr>
      <w:r w:rsidRPr="006E5B4D">
        <w:rPr>
          <w:rFonts w:asciiTheme="minorBidi" w:hAnsiTheme="minorBidi"/>
          <w:b/>
          <w:bCs/>
          <w:sz w:val="24"/>
          <w:szCs w:val="24"/>
          <w:u w:val="single"/>
          <w:rtl/>
        </w:rPr>
        <w:t>העסקת עובדים המתגוררים דרך קבע בחו"ל</w:t>
      </w:r>
      <w:r w:rsidR="000A4262" w:rsidRPr="006E5B4D">
        <w:rPr>
          <w:rFonts w:asciiTheme="minorBidi" w:hAnsiTheme="minorBidi"/>
          <w:sz w:val="24"/>
          <w:szCs w:val="24"/>
          <w:rtl/>
        </w:rPr>
        <w:t xml:space="preserve"> - </w:t>
      </w:r>
    </w:p>
    <w:p w:rsidR="0067310C" w:rsidRPr="006E5B4D" w:rsidRDefault="0067310C" w:rsidP="0080493E">
      <w:pPr>
        <w:bidi/>
        <w:spacing w:after="0" w:line="240" w:lineRule="auto"/>
        <w:jc w:val="both"/>
        <w:rPr>
          <w:rFonts w:asciiTheme="minorBidi" w:hAnsiTheme="minorBidi"/>
          <w:sz w:val="24"/>
          <w:szCs w:val="24"/>
          <w:rtl/>
        </w:rPr>
      </w:pPr>
    </w:p>
    <w:p w:rsidR="0067310C" w:rsidRPr="006E5B4D" w:rsidRDefault="0067310C" w:rsidP="009E7F27">
      <w:pPr>
        <w:bidi/>
        <w:spacing w:line="240" w:lineRule="auto"/>
        <w:jc w:val="both"/>
        <w:rPr>
          <w:rFonts w:asciiTheme="minorBidi" w:hAnsiTheme="minorBidi"/>
          <w:sz w:val="24"/>
          <w:szCs w:val="24"/>
          <w:rtl/>
        </w:rPr>
      </w:pPr>
      <w:r w:rsidRPr="006E5B4D">
        <w:rPr>
          <w:rFonts w:asciiTheme="minorBidi" w:hAnsiTheme="minorBidi"/>
          <w:sz w:val="24"/>
          <w:szCs w:val="24"/>
          <w:rtl/>
        </w:rPr>
        <w:t>אין לאשר לעובדים המועסקים על חשבון מענקי מחקר, לבצע את עבודתם כאשר הם נמצאים פיזית בחו"ל למשך תקופה ממושכת (להבדיל מחופשה קצרת טווח</w:t>
      </w:r>
      <w:r w:rsidR="00354C43" w:rsidRPr="006E5B4D">
        <w:rPr>
          <w:rFonts w:asciiTheme="minorBidi" w:hAnsiTheme="minorBidi" w:hint="cs"/>
          <w:sz w:val="24"/>
          <w:szCs w:val="24"/>
          <w:rtl/>
        </w:rPr>
        <w:t xml:space="preserve"> של 7-10 ימים</w:t>
      </w:r>
      <w:r w:rsidRPr="006E5B4D">
        <w:rPr>
          <w:rFonts w:asciiTheme="minorBidi" w:hAnsiTheme="minorBidi"/>
          <w:sz w:val="24"/>
          <w:szCs w:val="24"/>
          <w:rtl/>
        </w:rPr>
        <w:t>)</w:t>
      </w:r>
      <w:r w:rsidR="003552FD" w:rsidRPr="006E5B4D">
        <w:rPr>
          <w:rFonts w:asciiTheme="minorBidi" w:hAnsiTheme="minorBidi" w:hint="cs"/>
          <w:sz w:val="24"/>
          <w:szCs w:val="24"/>
          <w:rtl/>
        </w:rPr>
        <w:t>,</w:t>
      </w:r>
      <w:r w:rsidRPr="006E5B4D">
        <w:rPr>
          <w:rFonts w:asciiTheme="minorBidi" w:hAnsiTheme="minorBidi"/>
          <w:sz w:val="24"/>
          <w:szCs w:val="24"/>
          <w:rtl/>
        </w:rPr>
        <w:t xml:space="preserve"> ללא אישור מראש ובכתב ממחלקת מש"א וממנהלת </w:t>
      </w:r>
      <w:r w:rsidR="009E7F27">
        <w:rPr>
          <w:rFonts w:asciiTheme="minorBidi" w:hAnsiTheme="minorBidi" w:hint="cs"/>
          <w:sz w:val="24"/>
          <w:szCs w:val="24"/>
          <w:rtl/>
        </w:rPr>
        <w:lastRenderedPageBreak/>
        <w:t>רש</w:t>
      </w:r>
      <w:r w:rsidRPr="006E5B4D">
        <w:rPr>
          <w:rFonts w:asciiTheme="minorBidi" w:hAnsiTheme="minorBidi"/>
          <w:sz w:val="24"/>
          <w:szCs w:val="24"/>
          <w:rtl/>
        </w:rPr>
        <w:t xml:space="preserve">ות המחקר. ישנם מממנים שאינם מאשרים העסקה מסוג זה, ועל כן העסקה ללא אישור מראש </w:t>
      </w:r>
      <w:r w:rsidR="0017198A" w:rsidRPr="006E5B4D">
        <w:rPr>
          <w:rFonts w:asciiTheme="minorBidi" w:hAnsiTheme="minorBidi" w:hint="cs"/>
          <w:sz w:val="24"/>
          <w:szCs w:val="24"/>
          <w:rtl/>
        </w:rPr>
        <w:t xml:space="preserve">כאמור עלולה ליצור </w:t>
      </w:r>
      <w:r w:rsidRPr="006E5B4D">
        <w:rPr>
          <w:rFonts w:asciiTheme="minorBidi" w:hAnsiTheme="minorBidi"/>
          <w:sz w:val="24"/>
          <w:szCs w:val="24"/>
          <w:rtl/>
        </w:rPr>
        <w:t>דרישה להחזר השכר ששולם לאותו עובד בגין תקופת העסקתו בחו"ל.</w:t>
      </w:r>
    </w:p>
    <w:p w:rsidR="0067310C" w:rsidRPr="006E5B4D" w:rsidRDefault="000A4262" w:rsidP="0080493E">
      <w:pPr>
        <w:pStyle w:val="ListParagraph"/>
        <w:numPr>
          <w:ilvl w:val="0"/>
          <w:numId w:val="1"/>
        </w:numPr>
        <w:bidi/>
        <w:spacing w:line="240" w:lineRule="auto"/>
        <w:jc w:val="both"/>
        <w:rPr>
          <w:rFonts w:asciiTheme="minorBidi" w:hAnsiTheme="minorBidi"/>
          <w:sz w:val="24"/>
          <w:szCs w:val="24"/>
          <w:rtl/>
        </w:rPr>
      </w:pPr>
      <w:r w:rsidRPr="006E5B4D">
        <w:rPr>
          <w:rFonts w:asciiTheme="minorBidi" w:hAnsiTheme="minorBidi"/>
          <w:b/>
          <w:bCs/>
          <w:sz w:val="24"/>
          <w:szCs w:val="24"/>
          <w:u w:val="single"/>
          <w:rtl/>
        </w:rPr>
        <w:t>העסקת קרובי משפחה</w:t>
      </w:r>
      <w:r w:rsidRPr="006E5B4D">
        <w:rPr>
          <w:rFonts w:asciiTheme="minorBidi" w:hAnsiTheme="minorBidi"/>
          <w:sz w:val="24"/>
          <w:szCs w:val="24"/>
          <w:rtl/>
        </w:rPr>
        <w:t xml:space="preserve"> - </w:t>
      </w:r>
    </w:p>
    <w:p w:rsidR="0067310C" w:rsidRPr="006E5B4D" w:rsidRDefault="000A4262" w:rsidP="006E5B4D">
      <w:pPr>
        <w:bidi/>
        <w:spacing w:after="0" w:line="240" w:lineRule="auto"/>
        <w:jc w:val="both"/>
        <w:rPr>
          <w:rFonts w:asciiTheme="minorBidi" w:hAnsiTheme="minorBidi"/>
          <w:sz w:val="24"/>
          <w:szCs w:val="24"/>
          <w:rtl/>
        </w:rPr>
      </w:pPr>
      <w:r w:rsidRPr="006E5B4D">
        <w:rPr>
          <w:rFonts w:asciiTheme="minorBidi" w:hAnsiTheme="minorBidi"/>
          <w:sz w:val="24"/>
          <w:szCs w:val="24"/>
          <w:rtl/>
        </w:rPr>
        <w:t>על פי נוהלי הטכניון חל איסור על העסקת קרובי משפחה באותה יחידה ו</w:t>
      </w:r>
      <w:r w:rsidR="0017198A" w:rsidRPr="006E5B4D">
        <w:rPr>
          <w:rFonts w:asciiTheme="minorBidi" w:hAnsiTheme="minorBidi" w:hint="cs"/>
          <w:sz w:val="24"/>
          <w:szCs w:val="24"/>
          <w:rtl/>
        </w:rPr>
        <w:t xml:space="preserve">על העסקת קרוב משפחה המייצרת </w:t>
      </w:r>
      <w:r w:rsidRPr="006E5B4D">
        <w:rPr>
          <w:rFonts w:asciiTheme="minorBidi" w:hAnsiTheme="minorBidi"/>
          <w:sz w:val="24"/>
          <w:szCs w:val="24"/>
          <w:rtl/>
        </w:rPr>
        <w:t xml:space="preserve">יחסי מרות של מנהל ועובד. כל בקשה </w:t>
      </w:r>
      <w:r w:rsidR="0017198A" w:rsidRPr="006E5B4D">
        <w:rPr>
          <w:rFonts w:asciiTheme="minorBidi" w:hAnsiTheme="minorBidi" w:hint="cs"/>
          <w:sz w:val="24"/>
          <w:szCs w:val="24"/>
          <w:rtl/>
        </w:rPr>
        <w:t xml:space="preserve">בנושא זה </w:t>
      </w:r>
      <w:r w:rsidRPr="006E5B4D">
        <w:rPr>
          <w:rFonts w:asciiTheme="minorBidi" w:hAnsiTheme="minorBidi"/>
          <w:sz w:val="24"/>
          <w:szCs w:val="24"/>
          <w:rtl/>
        </w:rPr>
        <w:t>חייבת להיות מועברת למחלקת מש"א לבחינה</w:t>
      </w:r>
      <w:r w:rsidR="003748FC" w:rsidRPr="006E5B4D">
        <w:rPr>
          <w:rFonts w:asciiTheme="minorBidi" w:hAnsiTheme="minorBidi" w:hint="cs"/>
          <w:sz w:val="24"/>
          <w:szCs w:val="24"/>
          <w:rtl/>
        </w:rPr>
        <w:t xml:space="preserve"> ואישור מראש</w:t>
      </w:r>
      <w:r w:rsidRPr="006E5B4D">
        <w:rPr>
          <w:rFonts w:asciiTheme="minorBidi" w:hAnsiTheme="minorBidi"/>
          <w:sz w:val="24"/>
          <w:szCs w:val="24"/>
          <w:rtl/>
        </w:rPr>
        <w:t>.</w:t>
      </w:r>
    </w:p>
    <w:p w:rsidR="000A4262" w:rsidRPr="006E5B4D" w:rsidRDefault="000A4262" w:rsidP="0080493E">
      <w:pPr>
        <w:bidi/>
        <w:spacing w:after="0" w:line="240" w:lineRule="auto"/>
        <w:jc w:val="both"/>
        <w:rPr>
          <w:rFonts w:asciiTheme="minorBidi" w:hAnsiTheme="minorBidi"/>
          <w:sz w:val="24"/>
          <w:szCs w:val="24"/>
          <w:rtl/>
        </w:rPr>
      </w:pPr>
    </w:p>
    <w:p w:rsidR="000A4262" w:rsidRPr="006E5B4D" w:rsidRDefault="000A4262" w:rsidP="0080493E">
      <w:pPr>
        <w:pStyle w:val="ListParagraph"/>
        <w:numPr>
          <w:ilvl w:val="0"/>
          <w:numId w:val="1"/>
        </w:numPr>
        <w:bidi/>
        <w:spacing w:after="0" w:line="240" w:lineRule="auto"/>
        <w:jc w:val="both"/>
        <w:rPr>
          <w:rFonts w:asciiTheme="minorBidi" w:hAnsiTheme="minorBidi"/>
          <w:sz w:val="24"/>
          <w:szCs w:val="24"/>
        </w:rPr>
      </w:pPr>
      <w:r w:rsidRPr="006E5B4D">
        <w:rPr>
          <w:rFonts w:asciiTheme="minorBidi" w:hAnsiTheme="minorBidi"/>
          <w:b/>
          <w:bCs/>
          <w:sz w:val="24"/>
          <w:szCs w:val="24"/>
          <w:u w:val="single"/>
          <w:rtl/>
        </w:rPr>
        <w:t>הארכות העסקה</w:t>
      </w:r>
      <w:r w:rsidRPr="006E5B4D">
        <w:rPr>
          <w:rFonts w:asciiTheme="minorBidi" w:hAnsiTheme="minorBidi"/>
          <w:sz w:val="24"/>
          <w:szCs w:val="24"/>
          <w:rtl/>
        </w:rPr>
        <w:t xml:space="preserve"> – </w:t>
      </w:r>
    </w:p>
    <w:p w:rsidR="008C537E" w:rsidRPr="006E5B4D" w:rsidRDefault="008C537E" w:rsidP="0080493E">
      <w:pPr>
        <w:bidi/>
        <w:spacing w:after="0" w:line="240" w:lineRule="auto"/>
        <w:jc w:val="both"/>
        <w:rPr>
          <w:rFonts w:asciiTheme="minorBidi" w:hAnsiTheme="minorBidi"/>
          <w:b/>
          <w:bCs/>
          <w:sz w:val="24"/>
          <w:szCs w:val="24"/>
          <w:rtl/>
        </w:rPr>
      </w:pPr>
    </w:p>
    <w:p w:rsidR="000A4262" w:rsidRPr="006E5B4D" w:rsidRDefault="000A4262" w:rsidP="009E7F27">
      <w:pPr>
        <w:bidi/>
        <w:spacing w:after="0" w:line="240" w:lineRule="auto"/>
        <w:jc w:val="both"/>
        <w:rPr>
          <w:rFonts w:asciiTheme="minorBidi" w:hAnsiTheme="minorBidi"/>
          <w:sz w:val="24"/>
          <w:szCs w:val="24"/>
          <w:rtl/>
        </w:rPr>
      </w:pPr>
      <w:r w:rsidRPr="006E5B4D">
        <w:rPr>
          <w:rFonts w:asciiTheme="minorBidi" w:hAnsiTheme="minorBidi"/>
          <w:sz w:val="24"/>
          <w:szCs w:val="24"/>
          <w:rtl/>
        </w:rPr>
        <w:t xml:space="preserve">ניתן להאריך </w:t>
      </w:r>
      <w:r w:rsidR="0017198A" w:rsidRPr="006E5B4D">
        <w:rPr>
          <w:rFonts w:asciiTheme="minorBidi" w:hAnsiTheme="minorBidi" w:hint="cs"/>
          <w:sz w:val="24"/>
          <w:szCs w:val="24"/>
          <w:rtl/>
        </w:rPr>
        <w:t xml:space="preserve">תקופת </w:t>
      </w:r>
      <w:r w:rsidRPr="006E5B4D">
        <w:rPr>
          <w:rFonts w:asciiTheme="minorBidi" w:hAnsiTheme="minorBidi"/>
          <w:sz w:val="24"/>
          <w:szCs w:val="24"/>
          <w:rtl/>
        </w:rPr>
        <w:t>העסק</w:t>
      </w:r>
      <w:r w:rsidR="0017198A" w:rsidRPr="006E5B4D">
        <w:rPr>
          <w:rFonts w:asciiTheme="minorBidi" w:hAnsiTheme="minorBidi" w:hint="cs"/>
          <w:sz w:val="24"/>
          <w:szCs w:val="24"/>
          <w:rtl/>
        </w:rPr>
        <w:t>ה</w:t>
      </w:r>
      <w:r w:rsidRPr="006E5B4D">
        <w:rPr>
          <w:rFonts w:asciiTheme="minorBidi" w:hAnsiTheme="minorBidi"/>
          <w:sz w:val="24"/>
          <w:szCs w:val="24"/>
          <w:rtl/>
        </w:rPr>
        <w:t xml:space="preserve"> </w:t>
      </w:r>
      <w:r w:rsidR="0017198A" w:rsidRPr="006E5B4D">
        <w:rPr>
          <w:rFonts w:asciiTheme="minorBidi" w:hAnsiTheme="minorBidi" w:hint="cs"/>
          <w:sz w:val="24"/>
          <w:szCs w:val="24"/>
          <w:rtl/>
        </w:rPr>
        <w:t xml:space="preserve">של </w:t>
      </w:r>
      <w:r w:rsidRPr="006E5B4D">
        <w:rPr>
          <w:rFonts w:asciiTheme="minorBidi" w:hAnsiTheme="minorBidi"/>
          <w:sz w:val="24"/>
          <w:szCs w:val="24"/>
          <w:rtl/>
        </w:rPr>
        <w:t xml:space="preserve">עובדים </w:t>
      </w:r>
      <w:r w:rsidR="0017198A" w:rsidRPr="006E5B4D">
        <w:rPr>
          <w:rFonts w:asciiTheme="minorBidi" w:hAnsiTheme="minorBidi" w:hint="cs"/>
          <w:sz w:val="24"/>
          <w:szCs w:val="24"/>
          <w:rtl/>
        </w:rPr>
        <w:t xml:space="preserve">המועסקים </w:t>
      </w:r>
      <w:r w:rsidRPr="006E5B4D">
        <w:rPr>
          <w:rFonts w:asciiTheme="minorBidi" w:hAnsiTheme="minorBidi"/>
          <w:sz w:val="24"/>
          <w:szCs w:val="24"/>
          <w:rtl/>
        </w:rPr>
        <w:t xml:space="preserve">מתקציבי מחקר גם לתקופה ארוכה משנה, </w:t>
      </w:r>
      <w:r w:rsidR="0017198A" w:rsidRPr="006E5B4D">
        <w:rPr>
          <w:rFonts w:asciiTheme="minorBidi" w:hAnsiTheme="minorBidi" w:hint="cs"/>
          <w:sz w:val="24"/>
          <w:szCs w:val="24"/>
          <w:rtl/>
        </w:rPr>
        <w:t xml:space="preserve">בכפוף לקיומו </w:t>
      </w:r>
      <w:r w:rsidRPr="006E5B4D">
        <w:rPr>
          <w:rFonts w:asciiTheme="minorBidi" w:hAnsiTheme="minorBidi"/>
          <w:sz w:val="24"/>
          <w:szCs w:val="24"/>
          <w:rtl/>
        </w:rPr>
        <w:t xml:space="preserve">של מענק בתוקף, המכסה את עלות ההעסקה. </w:t>
      </w:r>
      <w:r w:rsidR="0017198A" w:rsidRPr="006E5B4D">
        <w:rPr>
          <w:rFonts w:asciiTheme="minorBidi" w:hAnsiTheme="minorBidi" w:hint="cs"/>
          <w:sz w:val="24"/>
          <w:szCs w:val="24"/>
          <w:rtl/>
        </w:rPr>
        <w:t xml:space="preserve">אנא ציינו </w:t>
      </w:r>
      <w:r w:rsidRPr="006E5B4D">
        <w:rPr>
          <w:rFonts w:asciiTheme="minorBidi" w:hAnsiTheme="minorBidi"/>
          <w:sz w:val="24"/>
          <w:szCs w:val="24"/>
          <w:rtl/>
        </w:rPr>
        <w:t xml:space="preserve">בעת מילוי טופס הארכת </w:t>
      </w:r>
      <w:r w:rsidR="003F5D96" w:rsidRPr="006E5B4D">
        <w:rPr>
          <w:rFonts w:asciiTheme="minorBidi" w:hAnsiTheme="minorBidi" w:hint="cs"/>
          <w:sz w:val="24"/>
          <w:szCs w:val="24"/>
          <w:rtl/>
        </w:rPr>
        <w:t>ה</w:t>
      </w:r>
      <w:r w:rsidRPr="006E5B4D">
        <w:rPr>
          <w:rFonts w:asciiTheme="minorBidi" w:hAnsiTheme="minorBidi"/>
          <w:sz w:val="24"/>
          <w:szCs w:val="24"/>
          <w:rtl/>
        </w:rPr>
        <w:t xml:space="preserve">העסקה את </w:t>
      </w:r>
      <w:r w:rsidRPr="006E5B4D">
        <w:rPr>
          <w:rFonts w:asciiTheme="minorBidi" w:hAnsiTheme="minorBidi"/>
          <w:b/>
          <w:bCs/>
          <w:sz w:val="24"/>
          <w:szCs w:val="24"/>
          <w:u w:val="single"/>
          <w:rtl/>
        </w:rPr>
        <w:t xml:space="preserve">התקופה </w:t>
      </w:r>
      <w:proofErr w:type="spellStart"/>
      <w:r w:rsidRPr="006E5B4D">
        <w:rPr>
          <w:rFonts w:asciiTheme="minorBidi" w:hAnsiTheme="minorBidi"/>
          <w:b/>
          <w:bCs/>
          <w:sz w:val="24"/>
          <w:szCs w:val="24"/>
          <w:u w:val="single"/>
          <w:rtl/>
        </w:rPr>
        <w:t>המ</w:t>
      </w:r>
      <w:r w:rsidR="0017198A" w:rsidRPr="006E5B4D">
        <w:rPr>
          <w:rFonts w:asciiTheme="minorBidi" w:hAnsiTheme="minorBidi" w:hint="cs"/>
          <w:b/>
          <w:bCs/>
          <w:sz w:val="24"/>
          <w:szCs w:val="24"/>
          <w:u w:val="single"/>
          <w:rtl/>
        </w:rPr>
        <w:t>י</w:t>
      </w:r>
      <w:r w:rsidRPr="006E5B4D">
        <w:rPr>
          <w:rFonts w:asciiTheme="minorBidi" w:hAnsiTheme="minorBidi"/>
          <w:b/>
          <w:bCs/>
          <w:sz w:val="24"/>
          <w:szCs w:val="24"/>
          <w:u w:val="single"/>
          <w:rtl/>
        </w:rPr>
        <w:t>רבית</w:t>
      </w:r>
      <w:proofErr w:type="spellEnd"/>
      <w:r w:rsidR="0017198A" w:rsidRPr="006E5B4D">
        <w:rPr>
          <w:rFonts w:asciiTheme="minorBidi" w:hAnsiTheme="minorBidi" w:hint="cs"/>
          <w:sz w:val="24"/>
          <w:szCs w:val="24"/>
          <w:rtl/>
        </w:rPr>
        <w:t>.</w:t>
      </w:r>
      <w:r w:rsidRPr="006E5B4D">
        <w:rPr>
          <w:rFonts w:asciiTheme="minorBidi" w:hAnsiTheme="minorBidi"/>
          <w:sz w:val="24"/>
          <w:szCs w:val="24"/>
          <w:rtl/>
        </w:rPr>
        <w:t xml:space="preserve"> חשוב להבהיר כי ב</w:t>
      </w:r>
      <w:r w:rsidR="0080493E" w:rsidRPr="006E5B4D">
        <w:rPr>
          <w:rFonts w:asciiTheme="minorBidi" w:hAnsiTheme="minorBidi" w:hint="cs"/>
          <w:sz w:val="24"/>
          <w:szCs w:val="24"/>
          <w:rtl/>
        </w:rPr>
        <w:t xml:space="preserve">מקרה של אי שביעות רצון מתפקוד העובד </w:t>
      </w:r>
      <w:r w:rsidRPr="006E5B4D">
        <w:rPr>
          <w:rFonts w:asciiTheme="minorBidi" w:hAnsiTheme="minorBidi"/>
          <w:sz w:val="24"/>
          <w:szCs w:val="24"/>
          <w:rtl/>
        </w:rPr>
        <w:t>או של קושי תקציבי – אין מניעה מסיום ההעסקה בכל עת, לאחר ביצוע שימוע ותקופת הודעה מוקדמת כחוק.</w:t>
      </w:r>
    </w:p>
    <w:p w:rsidR="000A4262" w:rsidRPr="006E5B4D" w:rsidRDefault="000A4262" w:rsidP="0080493E">
      <w:pPr>
        <w:bidi/>
        <w:spacing w:after="0" w:line="240" w:lineRule="auto"/>
        <w:jc w:val="both"/>
        <w:rPr>
          <w:rFonts w:asciiTheme="minorBidi" w:hAnsiTheme="minorBidi"/>
          <w:sz w:val="24"/>
          <w:szCs w:val="24"/>
          <w:rtl/>
        </w:rPr>
      </w:pPr>
    </w:p>
    <w:p w:rsidR="000A4262" w:rsidRPr="006E5B4D" w:rsidRDefault="000A4262" w:rsidP="0080493E">
      <w:pPr>
        <w:pStyle w:val="ListParagraph"/>
        <w:numPr>
          <w:ilvl w:val="0"/>
          <w:numId w:val="1"/>
        </w:numPr>
        <w:bidi/>
        <w:spacing w:after="0" w:line="240" w:lineRule="auto"/>
        <w:jc w:val="both"/>
        <w:rPr>
          <w:rFonts w:asciiTheme="minorBidi" w:hAnsiTheme="minorBidi"/>
          <w:sz w:val="24"/>
          <w:szCs w:val="24"/>
        </w:rPr>
      </w:pPr>
      <w:r w:rsidRPr="006E5B4D">
        <w:rPr>
          <w:rFonts w:asciiTheme="minorBidi" w:hAnsiTheme="minorBidi"/>
          <w:b/>
          <w:bCs/>
          <w:sz w:val="24"/>
          <w:szCs w:val="24"/>
          <w:u w:val="single"/>
          <w:rtl/>
        </w:rPr>
        <w:t>העסקת עובדים במשרה חלקית</w:t>
      </w:r>
      <w:r w:rsidRPr="006E5B4D">
        <w:rPr>
          <w:rFonts w:asciiTheme="minorBidi" w:hAnsiTheme="minorBidi"/>
          <w:sz w:val="24"/>
          <w:szCs w:val="24"/>
          <w:rtl/>
        </w:rPr>
        <w:t xml:space="preserve"> – </w:t>
      </w:r>
    </w:p>
    <w:p w:rsidR="000A4262" w:rsidRPr="006E5B4D" w:rsidRDefault="000A4262" w:rsidP="0080493E">
      <w:pPr>
        <w:bidi/>
        <w:spacing w:after="0" w:line="240" w:lineRule="auto"/>
        <w:ind w:left="360"/>
        <w:jc w:val="both"/>
        <w:rPr>
          <w:rFonts w:asciiTheme="minorBidi" w:hAnsiTheme="minorBidi"/>
          <w:sz w:val="24"/>
          <w:szCs w:val="24"/>
          <w:rtl/>
        </w:rPr>
      </w:pPr>
    </w:p>
    <w:p w:rsidR="000A4262" w:rsidRPr="006E5B4D" w:rsidRDefault="000A4262" w:rsidP="009900D6">
      <w:pPr>
        <w:bidi/>
        <w:spacing w:after="0" w:line="240" w:lineRule="auto"/>
        <w:jc w:val="both"/>
        <w:rPr>
          <w:rFonts w:asciiTheme="minorBidi" w:hAnsiTheme="minorBidi"/>
          <w:sz w:val="24"/>
          <w:szCs w:val="24"/>
          <w:rtl/>
        </w:rPr>
      </w:pPr>
      <w:r w:rsidRPr="006E5B4D">
        <w:rPr>
          <w:rFonts w:asciiTheme="minorBidi" w:hAnsiTheme="minorBidi"/>
          <w:sz w:val="24"/>
          <w:szCs w:val="24"/>
          <w:rtl/>
        </w:rPr>
        <w:t xml:space="preserve">בכל מקרה שבו הוחלט לקלוט עובד במשרה חלקית וידוע כי הוא עובד במקביל גם במקום עבודה אחר, יש ליידע את מש"א מבעוד מועד כדי שנוכל לקבל אישור המעביד הנוסף להעסקה וכדי למנוע מצב של ניגוד עניינים. </w:t>
      </w:r>
      <w:r w:rsidRPr="006E5B4D">
        <w:rPr>
          <w:rFonts w:asciiTheme="minorBidi" w:hAnsiTheme="minorBidi"/>
          <w:b/>
          <w:bCs/>
          <w:sz w:val="24"/>
          <w:szCs w:val="24"/>
          <w:rtl/>
        </w:rPr>
        <w:t>הדבר מקבל משנה תוקף כאשר מדובר בצוות מחקר</w:t>
      </w:r>
      <w:r w:rsidR="00DA0619" w:rsidRPr="006E5B4D">
        <w:rPr>
          <w:rFonts w:asciiTheme="minorBidi" w:hAnsiTheme="minorBidi" w:hint="cs"/>
          <w:sz w:val="24"/>
          <w:szCs w:val="24"/>
          <w:rtl/>
        </w:rPr>
        <w:t>,</w:t>
      </w:r>
      <w:r w:rsidRPr="006E5B4D">
        <w:rPr>
          <w:rFonts w:asciiTheme="minorBidi" w:hAnsiTheme="minorBidi"/>
          <w:sz w:val="24"/>
          <w:szCs w:val="24"/>
          <w:rtl/>
        </w:rPr>
        <w:t xml:space="preserve"> שהגישה שלו למידע רגיש וסודי גדולה במיוחד. </w:t>
      </w:r>
    </w:p>
    <w:p w:rsidR="008C537E" w:rsidRPr="006E5B4D" w:rsidRDefault="008C537E" w:rsidP="0080493E">
      <w:pPr>
        <w:bidi/>
        <w:spacing w:after="0" w:line="240" w:lineRule="auto"/>
        <w:ind w:left="360"/>
        <w:jc w:val="both"/>
        <w:rPr>
          <w:rFonts w:asciiTheme="minorBidi" w:hAnsiTheme="minorBidi"/>
          <w:sz w:val="24"/>
          <w:szCs w:val="24"/>
          <w:rtl/>
        </w:rPr>
      </w:pPr>
    </w:p>
    <w:p w:rsidR="008C537E" w:rsidRPr="006E5B4D" w:rsidRDefault="008C537E" w:rsidP="0080493E">
      <w:pPr>
        <w:pStyle w:val="ListParagraph"/>
        <w:numPr>
          <w:ilvl w:val="0"/>
          <w:numId w:val="1"/>
        </w:numPr>
        <w:bidi/>
        <w:spacing w:after="0" w:line="240" w:lineRule="auto"/>
        <w:jc w:val="both"/>
        <w:rPr>
          <w:rFonts w:asciiTheme="minorBidi" w:hAnsiTheme="minorBidi"/>
          <w:sz w:val="24"/>
          <w:szCs w:val="24"/>
        </w:rPr>
      </w:pPr>
      <w:r w:rsidRPr="006E5B4D">
        <w:rPr>
          <w:rFonts w:asciiTheme="minorBidi" w:hAnsiTheme="minorBidi"/>
          <w:b/>
          <w:bCs/>
          <w:sz w:val="24"/>
          <w:szCs w:val="24"/>
          <w:u w:val="single"/>
          <w:rtl/>
        </w:rPr>
        <w:t>שימוע</w:t>
      </w:r>
      <w:r w:rsidRPr="006E5B4D">
        <w:rPr>
          <w:rFonts w:asciiTheme="minorBidi" w:hAnsiTheme="minorBidi"/>
          <w:sz w:val="24"/>
          <w:szCs w:val="24"/>
          <w:rtl/>
        </w:rPr>
        <w:t xml:space="preserve"> – </w:t>
      </w:r>
    </w:p>
    <w:p w:rsidR="008C537E" w:rsidRPr="006E5B4D" w:rsidRDefault="008C537E" w:rsidP="0080493E">
      <w:pPr>
        <w:bidi/>
        <w:spacing w:after="0" w:line="240" w:lineRule="auto"/>
        <w:ind w:left="360"/>
        <w:jc w:val="both"/>
        <w:rPr>
          <w:rFonts w:asciiTheme="minorBidi" w:hAnsiTheme="minorBidi"/>
          <w:sz w:val="24"/>
          <w:szCs w:val="24"/>
          <w:rtl/>
        </w:rPr>
      </w:pPr>
    </w:p>
    <w:p w:rsidR="008C537E" w:rsidRPr="006E5B4D" w:rsidRDefault="008C537E" w:rsidP="009E7F27">
      <w:pPr>
        <w:bidi/>
        <w:spacing w:after="0" w:line="240" w:lineRule="auto"/>
        <w:jc w:val="both"/>
        <w:rPr>
          <w:rFonts w:asciiTheme="minorBidi" w:hAnsiTheme="minorBidi"/>
          <w:sz w:val="24"/>
          <w:szCs w:val="24"/>
          <w:rtl/>
        </w:rPr>
      </w:pPr>
      <w:r w:rsidRPr="006E5B4D">
        <w:rPr>
          <w:rFonts w:asciiTheme="minorBidi" w:hAnsiTheme="minorBidi"/>
          <w:sz w:val="24"/>
          <w:szCs w:val="24"/>
          <w:rtl/>
        </w:rPr>
        <w:t xml:space="preserve">כל הפסקת עבודה, גם כאשר תקופת </w:t>
      </w:r>
      <w:r w:rsidR="00354C43" w:rsidRPr="006E5B4D">
        <w:rPr>
          <w:rFonts w:asciiTheme="minorBidi" w:hAnsiTheme="minorBidi" w:hint="cs"/>
          <w:sz w:val="24"/>
          <w:szCs w:val="24"/>
          <w:rtl/>
        </w:rPr>
        <w:t>ה</w:t>
      </w:r>
      <w:r w:rsidRPr="006E5B4D">
        <w:rPr>
          <w:rFonts w:asciiTheme="minorBidi" w:hAnsiTheme="minorBidi"/>
          <w:sz w:val="24"/>
          <w:szCs w:val="24"/>
          <w:rtl/>
        </w:rPr>
        <w:t>העסקה</w:t>
      </w:r>
      <w:r w:rsidR="0080493E" w:rsidRPr="006E5B4D">
        <w:rPr>
          <w:rFonts w:asciiTheme="minorBidi" w:hAnsiTheme="minorBidi" w:hint="cs"/>
          <w:sz w:val="24"/>
          <w:szCs w:val="24"/>
          <w:rtl/>
        </w:rPr>
        <w:t xml:space="preserve"> מתוחמת מראש</w:t>
      </w:r>
      <w:r w:rsidRPr="006E5B4D">
        <w:rPr>
          <w:rFonts w:asciiTheme="minorBidi" w:hAnsiTheme="minorBidi"/>
          <w:sz w:val="24"/>
          <w:szCs w:val="24"/>
          <w:rtl/>
        </w:rPr>
        <w:t xml:space="preserve">, מחייבת שימוע. בשימוע הכוונה לשיחה בין העובד למנהל בו מציין המנהל בפני העובד כי הוא </w:t>
      </w:r>
      <w:r w:rsidRPr="006E5B4D">
        <w:rPr>
          <w:rFonts w:asciiTheme="minorBidi" w:hAnsiTheme="minorBidi"/>
          <w:b/>
          <w:bCs/>
          <w:sz w:val="24"/>
          <w:szCs w:val="24"/>
          <w:rtl/>
        </w:rPr>
        <w:t>שוקל</w:t>
      </w:r>
      <w:r w:rsidRPr="006E5B4D">
        <w:rPr>
          <w:rFonts w:asciiTheme="minorBidi" w:hAnsiTheme="minorBidi"/>
          <w:sz w:val="24"/>
          <w:szCs w:val="24"/>
          <w:rtl/>
        </w:rPr>
        <w:t xml:space="preserve"> להפסיק את עבודתו מטעמים כאלה ואחרים. </w:t>
      </w:r>
      <w:r w:rsidRPr="006E5B4D">
        <w:rPr>
          <w:rFonts w:asciiTheme="minorBidi" w:hAnsiTheme="minorBidi" w:hint="cs"/>
          <w:sz w:val="24"/>
          <w:szCs w:val="24"/>
          <w:u w:val="single"/>
          <w:rtl/>
        </w:rPr>
        <w:t>בשיחת שימוע אין להודיע לעובד שהתקבלה החלטה בדבר סיום עבודתו שאחרת אין טעם בקיום שימוע</w:t>
      </w:r>
      <w:r w:rsidRPr="006E5B4D">
        <w:rPr>
          <w:rFonts w:asciiTheme="minorBidi" w:hAnsiTheme="minorBidi" w:hint="cs"/>
          <w:sz w:val="24"/>
          <w:szCs w:val="24"/>
          <w:rtl/>
        </w:rPr>
        <w:t xml:space="preserve">. </w:t>
      </w:r>
      <w:r w:rsidRPr="006E5B4D">
        <w:rPr>
          <w:rFonts w:asciiTheme="minorBidi" w:hAnsiTheme="minorBidi"/>
          <w:sz w:val="24"/>
          <w:szCs w:val="24"/>
          <w:rtl/>
        </w:rPr>
        <w:t xml:space="preserve">כאשר מדובר בסיום עבודה </w:t>
      </w:r>
      <w:r w:rsidRPr="006E5B4D">
        <w:rPr>
          <w:rFonts w:asciiTheme="minorBidi" w:hAnsiTheme="minorBidi" w:hint="cs"/>
          <w:sz w:val="24"/>
          <w:szCs w:val="24"/>
          <w:rtl/>
        </w:rPr>
        <w:t xml:space="preserve">של </w:t>
      </w:r>
      <w:r w:rsidRPr="006E5B4D">
        <w:rPr>
          <w:rFonts w:asciiTheme="minorBidi" w:hAnsiTheme="minorBidi" w:hint="cs"/>
          <w:b/>
          <w:bCs/>
          <w:sz w:val="24"/>
          <w:szCs w:val="24"/>
          <w:rtl/>
        </w:rPr>
        <w:t>סטודנט</w:t>
      </w:r>
      <w:r w:rsidRPr="006E5B4D">
        <w:rPr>
          <w:rFonts w:asciiTheme="minorBidi" w:hAnsiTheme="minorBidi" w:hint="cs"/>
          <w:sz w:val="24"/>
          <w:szCs w:val="24"/>
          <w:rtl/>
        </w:rPr>
        <w:t xml:space="preserve"> על רקע סיום תקופת ההעסקה המוגדרת מראש </w:t>
      </w:r>
      <w:r w:rsidRPr="006E5B4D">
        <w:rPr>
          <w:rFonts w:asciiTheme="minorBidi" w:hAnsiTheme="minorBidi"/>
          <w:sz w:val="24"/>
          <w:szCs w:val="24"/>
          <w:rtl/>
        </w:rPr>
        <w:t>–</w:t>
      </w:r>
      <w:r w:rsidRPr="006E5B4D">
        <w:rPr>
          <w:rFonts w:asciiTheme="minorBidi" w:hAnsiTheme="minorBidi" w:hint="cs"/>
          <w:sz w:val="24"/>
          <w:szCs w:val="24"/>
          <w:rtl/>
        </w:rPr>
        <w:t xml:space="preserve"> די בשיחה רגילה במסגרתה יעודכן הסטודנט כי תקופת ההסכם עומדת להסתיים וכי </w:t>
      </w:r>
      <w:r w:rsidR="009E7F27">
        <w:rPr>
          <w:rFonts w:asciiTheme="minorBidi" w:hAnsiTheme="minorBidi" w:hint="cs"/>
          <w:sz w:val="24"/>
          <w:szCs w:val="24"/>
          <w:rtl/>
        </w:rPr>
        <w:t>לא תוארך</w:t>
      </w:r>
      <w:r w:rsidRPr="006E5B4D">
        <w:rPr>
          <w:rFonts w:asciiTheme="minorBidi" w:hAnsiTheme="minorBidi" w:hint="cs"/>
          <w:sz w:val="24"/>
          <w:szCs w:val="24"/>
          <w:rtl/>
        </w:rPr>
        <w:t xml:space="preserve">. בכל מצב אחר </w:t>
      </w:r>
      <w:r w:rsidRPr="006E5B4D">
        <w:rPr>
          <w:rFonts w:asciiTheme="minorBidi" w:hAnsiTheme="minorBidi"/>
          <w:sz w:val="24"/>
          <w:szCs w:val="24"/>
          <w:rtl/>
        </w:rPr>
        <w:t>–</w:t>
      </w:r>
      <w:r w:rsidRPr="006E5B4D">
        <w:rPr>
          <w:rFonts w:asciiTheme="minorBidi" w:hAnsiTheme="minorBidi" w:hint="cs"/>
          <w:sz w:val="24"/>
          <w:szCs w:val="24"/>
          <w:rtl/>
        </w:rPr>
        <w:t xml:space="preserve"> יש לקיים שימוע באופן המוגדר לעיל. מחלקת מש"א עומדת לרשותכם בכל שאלה או אי בהירות הנוגעים לצורך </w:t>
      </w:r>
      <w:r w:rsidR="00DA0619" w:rsidRPr="006E5B4D">
        <w:rPr>
          <w:rFonts w:asciiTheme="minorBidi" w:hAnsiTheme="minorBidi" w:hint="cs"/>
          <w:sz w:val="24"/>
          <w:szCs w:val="24"/>
          <w:rtl/>
        </w:rPr>
        <w:t xml:space="preserve">ולאופן </w:t>
      </w:r>
      <w:r w:rsidRPr="006E5B4D">
        <w:rPr>
          <w:rFonts w:asciiTheme="minorBidi" w:hAnsiTheme="minorBidi" w:hint="cs"/>
          <w:sz w:val="24"/>
          <w:szCs w:val="24"/>
          <w:rtl/>
        </w:rPr>
        <w:t xml:space="preserve">קיום </w:t>
      </w:r>
      <w:r w:rsidR="00DA0619" w:rsidRPr="006E5B4D">
        <w:rPr>
          <w:rFonts w:asciiTheme="minorBidi" w:hAnsiTheme="minorBidi" w:hint="cs"/>
          <w:sz w:val="24"/>
          <w:szCs w:val="24"/>
          <w:rtl/>
        </w:rPr>
        <w:t>ה</w:t>
      </w:r>
      <w:r w:rsidRPr="006E5B4D">
        <w:rPr>
          <w:rFonts w:asciiTheme="minorBidi" w:hAnsiTheme="minorBidi" w:hint="cs"/>
          <w:sz w:val="24"/>
          <w:szCs w:val="24"/>
          <w:rtl/>
        </w:rPr>
        <w:t>שימוע.</w:t>
      </w:r>
    </w:p>
    <w:p w:rsidR="008C537E" w:rsidRPr="006E5B4D" w:rsidRDefault="008C537E" w:rsidP="0080493E">
      <w:pPr>
        <w:bidi/>
        <w:spacing w:after="0" w:line="240" w:lineRule="auto"/>
        <w:jc w:val="both"/>
        <w:rPr>
          <w:rFonts w:asciiTheme="minorBidi" w:hAnsiTheme="minorBidi"/>
          <w:sz w:val="24"/>
          <w:szCs w:val="24"/>
          <w:rtl/>
        </w:rPr>
      </w:pPr>
    </w:p>
    <w:p w:rsidR="008C537E" w:rsidRPr="006E5B4D" w:rsidRDefault="008C537E" w:rsidP="0080493E">
      <w:pPr>
        <w:pStyle w:val="ListParagraph"/>
        <w:numPr>
          <w:ilvl w:val="0"/>
          <w:numId w:val="1"/>
        </w:numPr>
        <w:bidi/>
        <w:spacing w:after="0" w:line="240" w:lineRule="auto"/>
        <w:jc w:val="both"/>
        <w:rPr>
          <w:rFonts w:asciiTheme="minorBidi" w:hAnsiTheme="minorBidi"/>
          <w:sz w:val="24"/>
          <w:szCs w:val="24"/>
        </w:rPr>
      </w:pPr>
      <w:r w:rsidRPr="006E5B4D">
        <w:rPr>
          <w:rFonts w:asciiTheme="minorBidi" w:hAnsiTheme="minorBidi" w:hint="cs"/>
          <w:b/>
          <w:bCs/>
          <w:sz w:val="24"/>
          <w:szCs w:val="24"/>
          <w:u w:val="single"/>
          <w:rtl/>
        </w:rPr>
        <w:t>סיום העסקה של עובדת בהריון</w:t>
      </w:r>
      <w:r w:rsidRPr="006E5B4D">
        <w:rPr>
          <w:rFonts w:asciiTheme="minorBidi" w:hAnsiTheme="minorBidi" w:hint="cs"/>
          <w:sz w:val="24"/>
          <w:szCs w:val="24"/>
          <w:rtl/>
        </w:rPr>
        <w:t xml:space="preserve"> </w:t>
      </w:r>
      <w:r w:rsidRPr="006E5B4D">
        <w:rPr>
          <w:rFonts w:asciiTheme="minorBidi" w:hAnsiTheme="minorBidi"/>
          <w:sz w:val="24"/>
          <w:szCs w:val="24"/>
          <w:rtl/>
        </w:rPr>
        <w:t>–</w:t>
      </w:r>
      <w:r w:rsidRPr="006E5B4D">
        <w:rPr>
          <w:rFonts w:asciiTheme="minorBidi" w:hAnsiTheme="minorBidi" w:hint="cs"/>
          <w:sz w:val="24"/>
          <w:szCs w:val="24"/>
          <w:rtl/>
        </w:rPr>
        <w:t xml:space="preserve"> </w:t>
      </w:r>
    </w:p>
    <w:p w:rsidR="008C537E" w:rsidRPr="006E5B4D" w:rsidRDefault="008C537E" w:rsidP="0080493E">
      <w:pPr>
        <w:bidi/>
        <w:spacing w:after="0" w:line="240" w:lineRule="auto"/>
        <w:jc w:val="both"/>
        <w:rPr>
          <w:rFonts w:asciiTheme="minorBidi" w:hAnsiTheme="minorBidi"/>
          <w:sz w:val="24"/>
          <w:szCs w:val="24"/>
          <w:rtl/>
        </w:rPr>
      </w:pPr>
    </w:p>
    <w:p w:rsidR="008C537E" w:rsidRPr="006E5B4D" w:rsidRDefault="003552FD" w:rsidP="0080493E">
      <w:pPr>
        <w:bidi/>
        <w:spacing w:after="0" w:line="240" w:lineRule="auto"/>
        <w:jc w:val="both"/>
        <w:rPr>
          <w:rFonts w:asciiTheme="minorBidi" w:hAnsiTheme="minorBidi"/>
          <w:sz w:val="24"/>
          <w:szCs w:val="24"/>
          <w:rtl/>
        </w:rPr>
      </w:pPr>
      <w:r w:rsidRPr="006E5B4D">
        <w:rPr>
          <w:rFonts w:asciiTheme="minorBidi" w:hAnsiTheme="minorBidi" w:hint="cs"/>
          <w:sz w:val="24"/>
          <w:szCs w:val="24"/>
          <w:rtl/>
        </w:rPr>
        <w:t xml:space="preserve">סיום העסקה </w:t>
      </w:r>
      <w:r w:rsidR="00DA0619" w:rsidRPr="006E5B4D">
        <w:rPr>
          <w:rFonts w:asciiTheme="minorBidi" w:hAnsiTheme="minorBidi" w:hint="cs"/>
          <w:sz w:val="24"/>
          <w:szCs w:val="24"/>
          <w:rtl/>
        </w:rPr>
        <w:t xml:space="preserve">של עובדת בהריון </w:t>
      </w:r>
      <w:r w:rsidRPr="006E5B4D">
        <w:rPr>
          <w:rFonts w:asciiTheme="minorBidi" w:hAnsiTheme="minorBidi" w:hint="cs"/>
          <w:sz w:val="24"/>
          <w:szCs w:val="24"/>
          <w:rtl/>
        </w:rPr>
        <w:t xml:space="preserve">ובכלל זה סיום העסקה עקב סיום תקופת ההסכם המוגדרת מראש או סיום פרויקט </w:t>
      </w:r>
      <w:r w:rsidRPr="006E5B4D">
        <w:rPr>
          <w:rFonts w:asciiTheme="minorBidi" w:hAnsiTheme="minorBidi" w:hint="cs"/>
          <w:b/>
          <w:bCs/>
          <w:sz w:val="24"/>
          <w:szCs w:val="24"/>
          <w:u w:val="single"/>
          <w:rtl/>
        </w:rPr>
        <w:t>איננה אפשרית</w:t>
      </w:r>
      <w:r w:rsidRPr="006E5B4D">
        <w:rPr>
          <w:rFonts w:asciiTheme="minorBidi" w:hAnsiTheme="minorBidi" w:hint="cs"/>
          <w:sz w:val="24"/>
          <w:szCs w:val="24"/>
          <w:rtl/>
        </w:rPr>
        <w:t xml:space="preserve"> אלא בכפוף לקבלת היתר מהממונה על יחסי העבודה. היתר כזה ניתן במקרים חריגים ביותר ומשך התהליך לקבלת ההיתר נע בין 3-4 חודשים לפחות. </w:t>
      </w:r>
      <w:r w:rsidR="00DA0619" w:rsidRPr="006E5B4D">
        <w:rPr>
          <w:rFonts w:asciiTheme="minorBidi" w:hAnsiTheme="minorBidi" w:hint="cs"/>
          <w:sz w:val="24"/>
          <w:szCs w:val="24"/>
          <w:rtl/>
        </w:rPr>
        <w:t>מאחר שכך</w:t>
      </w:r>
      <w:r w:rsidR="0080493E" w:rsidRPr="006E5B4D">
        <w:rPr>
          <w:rFonts w:asciiTheme="minorBidi" w:hAnsiTheme="minorBidi" w:hint="cs"/>
          <w:sz w:val="24"/>
          <w:szCs w:val="24"/>
          <w:rtl/>
        </w:rPr>
        <w:t>,</w:t>
      </w:r>
      <w:r w:rsidR="00DA0619" w:rsidRPr="006E5B4D">
        <w:rPr>
          <w:rFonts w:asciiTheme="minorBidi" w:hAnsiTheme="minorBidi" w:hint="cs"/>
          <w:sz w:val="24"/>
          <w:szCs w:val="24"/>
          <w:rtl/>
        </w:rPr>
        <w:t xml:space="preserve"> במרבית המקרים אין מנוס מהמשך העסקת העובדת עד ליציאתה לחופשת לידה. יש לקחת בחשבון כי לעובדת זכות לשוב לעבודה לתקופה של לפחות 3 חודשים </w:t>
      </w:r>
      <w:r w:rsidR="004407B9" w:rsidRPr="006E5B4D">
        <w:rPr>
          <w:rFonts w:asciiTheme="minorBidi" w:hAnsiTheme="minorBidi" w:hint="cs"/>
          <w:sz w:val="24"/>
          <w:szCs w:val="24"/>
          <w:rtl/>
        </w:rPr>
        <w:t xml:space="preserve">לאחר תום חופשת הלידה </w:t>
      </w:r>
      <w:r w:rsidR="00DA0619" w:rsidRPr="006E5B4D">
        <w:rPr>
          <w:rFonts w:asciiTheme="minorBidi" w:hAnsiTheme="minorBidi" w:hint="cs"/>
          <w:sz w:val="24"/>
          <w:szCs w:val="24"/>
          <w:rtl/>
        </w:rPr>
        <w:t>(חודשיים של עבודה בהם לא ניתן לפטרה + חודש הודעה מוקדמת).</w:t>
      </w:r>
    </w:p>
    <w:p w:rsidR="00F24EE6" w:rsidRPr="006E5B4D" w:rsidRDefault="00F24EE6" w:rsidP="00F24EE6">
      <w:pPr>
        <w:bidi/>
        <w:spacing w:after="0" w:line="240" w:lineRule="auto"/>
        <w:jc w:val="both"/>
        <w:rPr>
          <w:rFonts w:asciiTheme="minorBidi" w:hAnsiTheme="minorBidi"/>
          <w:sz w:val="24"/>
          <w:szCs w:val="24"/>
          <w:rtl/>
        </w:rPr>
      </w:pPr>
    </w:p>
    <w:p w:rsidR="00F24EE6" w:rsidRPr="006E5B4D" w:rsidRDefault="00F24EE6" w:rsidP="00F24EE6">
      <w:pPr>
        <w:pStyle w:val="ListParagraph"/>
        <w:numPr>
          <w:ilvl w:val="0"/>
          <w:numId w:val="1"/>
        </w:numPr>
        <w:bidi/>
        <w:spacing w:after="0" w:line="240" w:lineRule="auto"/>
        <w:jc w:val="both"/>
        <w:rPr>
          <w:rFonts w:asciiTheme="minorBidi" w:hAnsiTheme="minorBidi"/>
          <w:sz w:val="24"/>
          <w:szCs w:val="24"/>
        </w:rPr>
      </w:pPr>
      <w:r w:rsidRPr="006E5B4D">
        <w:rPr>
          <w:rFonts w:asciiTheme="minorBidi" w:hAnsiTheme="minorBidi" w:hint="cs"/>
          <w:b/>
          <w:bCs/>
          <w:sz w:val="24"/>
          <w:szCs w:val="24"/>
          <w:u w:val="single"/>
          <w:rtl/>
        </w:rPr>
        <w:t>מתן בונוסים לעובדי מוסד</w:t>
      </w:r>
      <w:r w:rsidRPr="006E5B4D">
        <w:rPr>
          <w:rFonts w:asciiTheme="minorBidi" w:hAnsiTheme="minorBidi" w:hint="cs"/>
          <w:sz w:val="24"/>
          <w:szCs w:val="24"/>
          <w:rtl/>
        </w:rPr>
        <w:t xml:space="preserve"> </w:t>
      </w:r>
      <w:r w:rsidRPr="006E5B4D">
        <w:rPr>
          <w:rFonts w:asciiTheme="minorBidi" w:hAnsiTheme="minorBidi"/>
          <w:sz w:val="24"/>
          <w:szCs w:val="24"/>
          <w:rtl/>
        </w:rPr>
        <w:t>–</w:t>
      </w:r>
      <w:r w:rsidRPr="006E5B4D">
        <w:rPr>
          <w:rFonts w:asciiTheme="minorBidi" w:hAnsiTheme="minorBidi" w:hint="cs"/>
          <w:sz w:val="24"/>
          <w:szCs w:val="24"/>
          <w:rtl/>
        </w:rPr>
        <w:t xml:space="preserve"> </w:t>
      </w:r>
    </w:p>
    <w:p w:rsidR="00F24EE6" w:rsidRPr="006E5B4D" w:rsidRDefault="00F24EE6" w:rsidP="00F24EE6">
      <w:pPr>
        <w:bidi/>
        <w:spacing w:after="0" w:line="240" w:lineRule="auto"/>
        <w:jc w:val="both"/>
        <w:rPr>
          <w:rFonts w:asciiTheme="minorBidi" w:hAnsiTheme="minorBidi"/>
          <w:sz w:val="24"/>
          <w:szCs w:val="24"/>
          <w:rtl/>
        </w:rPr>
      </w:pPr>
    </w:p>
    <w:p w:rsidR="00F24EE6" w:rsidRPr="006E5B4D" w:rsidRDefault="00F24EE6" w:rsidP="009E7F27">
      <w:pPr>
        <w:bidi/>
        <w:spacing w:after="0" w:line="240" w:lineRule="auto"/>
        <w:jc w:val="both"/>
        <w:rPr>
          <w:rFonts w:ascii="Calibri" w:hAnsi="Calibri"/>
          <w:sz w:val="24"/>
          <w:szCs w:val="24"/>
          <w:rtl/>
        </w:rPr>
      </w:pPr>
      <w:r w:rsidRPr="006E5B4D">
        <w:rPr>
          <w:rFonts w:ascii="Arial" w:hAnsi="Arial" w:cs="Arial"/>
          <w:sz w:val="24"/>
          <w:szCs w:val="24"/>
          <w:rtl/>
        </w:rPr>
        <w:t xml:space="preserve">עובדים המועסקים </w:t>
      </w:r>
      <w:r w:rsidRPr="006E5B4D">
        <w:rPr>
          <w:rFonts w:ascii="Arial" w:hAnsi="Arial" w:cs="Arial"/>
          <w:b/>
          <w:bCs/>
          <w:sz w:val="24"/>
          <w:szCs w:val="24"/>
          <w:rtl/>
        </w:rPr>
        <w:t>על תקציבי מחקר בפקולטות</w:t>
      </w:r>
      <w:r w:rsidRPr="006E5B4D">
        <w:rPr>
          <w:rFonts w:ascii="Arial" w:hAnsi="Arial" w:cs="Arial"/>
          <w:sz w:val="24"/>
          <w:szCs w:val="24"/>
          <w:rtl/>
        </w:rPr>
        <w:t xml:space="preserve"> </w:t>
      </w:r>
      <w:r w:rsidRPr="006E5B4D">
        <w:rPr>
          <w:rFonts w:ascii="Arial" w:hAnsi="Arial" w:cs="Arial" w:hint="cs"/>
          <w:sz w:val="24"/>
          <w:szCs w:val="24"/>
          <w:rtl/>
        </w:rPr>
        <w:t xml:space="preserve">יכולים לקבל תגמול (בונוס או שי עידוד) בהתאם </w:t>
      </w:r>
      <w:r w:rsidRPr="006E5B4D">
        <w:rPr>
          <w:rFonts w:ascii="Arial" w:hAnsi="Arial" w:cs="Arial"/>
          <w:sz w:val="24"/>
          <w:szCs w:val="24"/>
          <w:rtl/>
        </w:rPr>
        <w:t xml:space="preserve">לתוכנית </w:t>
      </w:r>
      <w:r w:rsidR="00354C43" w:rsidRPr="006E5B4D">
        <w:rPr>
          <w:rFonts w:ascii="Arial" w:hAnsi="Arial" w:cs="Arial" w:hint="cs"/>
          <w:sz w:val="24"/>
          <w:szCs w:val="24"/>
          <w:rtl/>
        </w:rPr>
        <w:t xml:space="preserve">העידוד </w:t>
      </w:r>
      <w:r w:rsidRPr="006E5B4D">
        <w:rPr>
          <w:rFonts w:ascii="Arial" w:hAnsi="Arial" w:cs="Arial"/>
          <w:sz w:val="24"/>
          <w:szCs w:val="24"/>
          <w:rtl/>
        </w:rPr>
        <w:t>של מוסד הטכניון</w:t>
      </w:r>
      <w:r w:rsidRPr="006E5B4D">
        <w:rPr>
          <w:rFonts w:ascii="Arial" w:hAnsi="Arial" w:cs="Arial" w:hint="cs"/>
          <w:sz w:val="24"/>
          <w:szCs w:val="24"/>
          <w:rtl/>
        </w:rPr>
        <w:t>, ועל פי שיקול דעת חבר הסגל בלבד</w:t>
      </w:r>
      <w:r w:rsidRPr="006E5B4D">
        <w:rPr>
          <w:rFonts w:ascii="Arial" w:hAnsi="Arial" w:cs="Arial"/>
          <w:sz w:val="24"/>
          <w:szCs w:val="24"/>
          <w:rtl/>
        </w:rPr>
        <w:t>.</w:t>
      </w:r>
      <w:r w:rsidRPr="006E5B4D">
        <w:rPr>
          <w:rFonts w:ascii="Arial" w:hAnsi="Arial" w:cs="Arial" w:hint="cs"/>
          <w:sz w:val="24"/>
          <w:szCs w:val="24"/>
          <w:rtl/>
        </w:rPr>
        <w:t xml:space="preserve"> על פי התוכנית יכול עובד לקבל בונוס שנתי של עד 3000 ₪ לשנה (לא מגולם) או "שי עידוד" - 500 ₪ בשוברי שי של ישראכרט (מגולם)</w:t>
      </w:r>
      <w:r w:rsidRPr="006E5B4D">
        <w:rPr>
          <w:rFonts w:ascii="Calibri" w:hAnsi="Calibri" w:hint="cs"/>
          <w:sz w:val="24"/>
          <w:szCs w:val="24"/>
          <w:rtl/>
        </w:rPr>
        <w:t>. שי עידוד יכול להינתן יותר מפעם אחת בשנה</w:t>
      </w:r>
      <w:r w:rsidR="00354C43" w:rsidRPr="006E5B4D">
        <w:rPr>
          <w:rFonts w:ascii="Calibri" w:hAnsi="Calibri" w:hint="cs"/>
          <w:sz w:val="24"/>
          <w:szCs w:val="24"/>
          <w:rtl/>
        </w:rPr>
        <w:t xml:space="preserve"> אך לא יותר מ </w:t>
      </w:r>
      <w:r w:rsidR="00354C43" w:rsidRPr="006E5B4D">
        <w:rPr>
          <w:rFonts w:ascii="Calibri" w:hAnsi="Calibri"/>
          <w:sz w:val="24"/>
          <w:szCs w:val="24"/>
          <w:rtl/>
        </w:rPr>
        <w:t>–</w:t>
      </w:r>
      <w:r w:rsidR="00354C43" w:rsidRPr="006E5B4D">
        <w:rPr>
          <w:rFonts w:ascii="Calibri" w:hAnsi="Calibri" w:hint="cs"/>
          <w:sz w:val="24"/>
          <w:szCs w:val="24"/>
          <w:rtl/>
        </w:rPr>
        <w:t xml:space="preserve"> 3 פעמים בשנה</w:t>
      </w:r>
      <w:r w:rsidRPr="006E5B4D">
        <w:rPr>
          <w:rFonts w:ascii="Calibri" w:hAnsi="Calibri" w:hint="cs"/>
          <w:sz w:val="24"/>
          <w:szCs w:val="24"/>
          <w:rtl/>
        </w:rPr>
        <w:t>. הבונוס ושי העידוד הינם על חשבון תקציב המחקר.</w:t>
      </w:r>
      <w:r w:rsidR="006E5B4D">
        <w:rPr>
          <w:rFonts w:ascii="Calibri" w:hAnsi="Calibri" w:hint="cs"/>
          <w:sz w:val="24"/>
          <w:szCs w:val="24"/>
          <w:rtl/>
        </w:rPr>
        <w:t xml:space="preserve"> </w:t>
      </w:r>
      <w:r w:rsidR="006E5B4D" w:rsidRPr="009E7F27">
        <w:rPr>
          <w:rFonts w:ascii="Calibri" w:hAnsi="Calibri" w:hint="cs"/>
          <w:sz w:val="24"/>
          <w:szCs w:val="24"/>
          <w:u w:val="single"/>
          <w:rtl/>
        </w:rPr>
        <w:t>הבונוס ושי העידוד מיועדים לעובדים מצטיינים במיוחד על פי הקריטריונים המפורטים בטופס</w:t>
      </w:r>
      <w:r w:rsidR="009E7F27">
        <w:rPr>
          <w:rFonts w:ascii="Calibri" w:hAnsi="Calibri" w:hint="cs"/>
          <w:sz w:val="24"/>
          <w:szCs w:val="24"/>
          <w:u w:val="single"/>
          <w:rtl/>
        </w:rPr>
        <w:t xml:space="preserve"> המיועד לכך</w:t>
      </w:r>
      <w:r w:rsidR="006E5B4D">
        <w:rPr>
          <w:rFonts w:ascii="Calibri" w:hAnsi="Calibri" w:hint="cs"/>
          <w:sz w:val="24"/>
          <w:szCs w:val="24"/>
          <w:rtl/>
        </w:rPr>
        <w:t>.</w:t>
      </w:r>
    </w:p>
    <w:p w:rsidR="00F24EE6" w:rsidRPr="006E5B4D" w:rsidRDefault="00F24EE6" w:rsidP="003748FC">
      <w:pPr>
        <w:bidi/>
        <w:jc w:val="both"/>
        <w:rPr>
          <w:rFonts w:ascii="Arial" w:hAnsi="Arial" w:cs="Arial"/>
          <w:sz w:val="24"/>
          <w:szCs w:val="24"/>
          <w:rtl/>
        </w:rPr>
      </w:pPr>
      <w:r w:rsidRPr="006E5B4D">
        <w:rPr>
          <w:rFonts w:ascii="Arial" w:hAnsi="Arial" w:cs="Arial"/>
          <w:sz w:val="24"/>
          <w:szCs w:val="24"/>
          <w:rtl/>
        </w:rPr>
        <w:t xml:space="preserve">כל בקשה לתשלום בונוס </w:t>
      </w:r>
      <w:r w:rsidRPr="006E5B4D">
        <w:rPr>
          <w:rFonts w:ascii="Arial" w:hAnsi="Arial" w:cs="Arial" w:hint="cs"/>
          <w:sz w:val="24"/>
          <w:szCs w:val="24"/>
          <w:rtl/>
        </w:rPr>
        <w:t xml:space="preserve">או למתן שי עידוד </w:t>
      </w:r>
      <w:r w:rsidRPr="006E5B4D">
        <w:rPr>
          <w:rFonts w:ascii="Arial" w:hAnsi="Arial" w:cs="Arial"/>
          <w:sz w:val="24"/>
          <w:szCs w:val="24"/>
          <w:rtl/>
        </w:rPr>
        <w:t xml:space="preserve">לעובד מנהלי או צוות מחקר תוגש על גבי טופס </w:t>
      </w:r>
      <w:r w:rsidRPr="006E5B4D">
        <w:rPr>
          <w:rFonts w:ascii="Arial" w:hAnsi="Arial" w:cs="Arial" w:hint="cs"/>
          <w:sz w:val="24"/>
          <w:szCs w:val="24"/>
          <w:rtl/>
        </w:rPr>
        <w:t xml:space="preserve">מיוחד. לגבי </w:t>
      </w:r>
      <w:r w:rsidRPr="006E5B4D">
        <w:rPr>
          <w:rFonts w:ascii="Arial" w:hAnsi="Arial" w:cs="Arial"/>
          <w:sz w:val="24"/>
          <w:szCs w:val="24"/>
          <w:rtl/>
        </w:rPr>
        <w:t xml:space="preserve">עובדי צוות מחקר </w:t>
      </w:r>
      <w:r w:rsidRPr="006E5B4D">
        <w:rPr>
          <w:rFonts w:ascii="Arial" w:hAnsi="Arial" w:cs="Arial" w:hint="cs"/>
          <w:sz w:val="24"/>
          <w:szCs w:val="24"/>
          <w:rtl/>
        </w:rPr>
        <w:t>תהיה גמישות רבה יותר לגבי סכומי הבונוס שניתן לשלם להם.</w:t>
      </w:r>
      <w:r w:rsidR="009900D6" w:rsidRPr="006E5B4D">
        <w:rPr>
          <w:rFonts w:ascii="Arial" w:hAnsi="Arial" w:cs="Arial" w:hint="cs"/>
          <w:sz w:val="24"/>
          <w:szCs w:val="24"/>
          <w:rtl/>
        </w:rPr>
        <w:t xml:space="preserve"> יובהר כי כל החלטה למתן תגמול </w:t>
      </w:r>
      <w:r w:rsidR="003748FC" w:rsidRPr="006E5B4D">
        <w:rPr>
          <w:rFonts w:ascii="Arial" w:hAnsi="Arial" w:cs="Arial" w:hint="cs"/>
          <w:sz w:val="24"/>
          <w:szCs w:val="24"/>
          <w:rtl/>
        </w:rPr>
        <w:t>מותנית בקבלת</w:t>
      </w:r>
      <w:r w:rsidR="009900D6" w:rsidRPr="006E5B4D">
        <w:rPr>
          <w:rFonts w:ascii="Arial" w:hAnsi="Arial" w:cs="Arial" w:hint="cs"/>
          <w:sz w:val="24"/>
          <w:szCs w:val="24"/>
          <w:rtl/>
        </w:rPr>
        <w:t xml:space="preserve"> </w:t>
      </w:r>
      <w:r w:rsidR="009900D6" w:rsidRPr="006E5B4D">
        <w:rPr>
          <w:rFonts w:ascii="Arial" w:hAnsi="Arial" w:cs="Arial" w:hint="cs"/>
          <w:b/>
          <w:bCs/>
          <w:sz w:val="24"/>
          <w:szCs w:val="24"/>
          <w:u w:val="single"/>
          <w:rtl/>
        </w:rPr>
        <w:t xml:space="preserve">אישור </w:t>
      </w:r>
      <w:r w:rsidR="003748FC" w:rsidRPr="006E5B4D">
        <w:rPr>
          <w:rFonts w:ascii="Arial" w:hAnsi="Arial" w:cs="Arial" w:hint="cs"/>
          <w:b/>
          <w:bCs/>
          <w:sz w:val="24"/>
          <w:szCs w:val="24"/>
          <w:u w:val="single"/>
          <w:rtl/>
        </w:rPr>
        <w:t xml:space="preserve">מראש </w:t>
      </w:r>
      <w:r w:rsidR="009900D6" w:rsidRPr="006E5B4D">
        <w:rPr>
          <w:rFonts w:ascii="Arial" w:hAnsi="Arial" w:cs="Arial" w:hint="cs"/>
          <w:b/>
          <w:bCs/>
          <w:sz w:val="24"/>
          <w:szCs w:val="24"/>
          <w:u w:val="single"/>
          <w:rtl/>
        </w:rPr>
        <w:t>של מתאם המחקר</w:t>
      </w:r>
      <w:r w:rsidR="009900D6" w:rsidRPr="006E5B4D">
        <w:rPr>
          <w:rFonts w:ascii="Arial" w:hAnsi="Arial" w:cs="Arial" w:hint="cs"/>
          <w:sz w:val="24"/>
          <w:szCs w:val="24"/>
          <w:rtl/>
        </w:rPr>
        <w:t xml:space="preserve"> על מנת לוודא כי הדבר תואם את הנחיות מממן המחקר.</w:t>
      </w:r>
      <w:r w:rsidR="00FF3116" w:rsidRPr="006E5B4D">
        <w:rPr>
          <w:rFonts w:ascii="Arial" w:hAnsi="Arial" w:cs="Arial" w:hint="cs"/>
          <w:sz w:val="24"/>
          <w:szCs w:val="24"/>
          <w:rtl/>
        </w:rPr>
        <w:t xml:space="preserve"> </w:t>
      </w:r>
      <w:r w:rsidR="009900D6" w:rsidRPr="006E5B4D">
        <w:rPr>
          <w:rFonts w:ascii="Arial" w:hAnsi="Arial" w:cs="Arial" w:hint="cs"/>
          <w:sz w:val="24"/>
          <w:szCs w:val="24"/>
          <w:rtl/>
        </w:rPr>
        <w:t xml:space="preserve">את הבקשות יש להעביר </w:t>
      </w:r>
      <w:proofErr w:type="spellStart"/>
      <w:r w:rsidR="009900D6" w:rsidRPr="006E5B4D">
        <w:rPr>
          <w:rFonts w:ascii="Arial" w:hAnsi="Arial" w:cs="Arial" w:hint="cs"/>
          <w:sz w:val="24"/>
          <w:szCs w:val="24"/>
          <w:rtl/>
        </w:rPr>
        <w:t>למש"א</w:t>
      </w:r>
      <w:proofErr w:type="spellEnd"/>
      <w:r w:rsidR="009900D6" w:rsidRPr="006E5B4D">
        <w:rPr>
          <w:rFonts w:ascii="Arial" w:hAnsi="Arial" w:cs="Arial" w:hint="cs"/>
          <w:sz w:val="24"/>
          <w:szCs w:val="24"/>
          <w:rtl/>
        </w:rPr>
        <w:t xml:space="preserve"> (לידי ליאת עדי).</w:t>
      </w:r>
    </w:p>
    <w:p w:rsidR="00DA0619" w:rsidRDefault="00DA0619" w:rsidP="0080493E">
      <w:pPr>
        <w:bidi/>
        <w:spacing w:after="0" w:line="240" w:lineRule="auto"/>
        <w:jc w:val="both"/>
        <w:rPr>
          <w:rFonts w:asciiTheme="minorBidi" w:hAnsiTheme="minorBidi" w:hint="cs"/>
          <w:sz w:val="24"/>
          <w:szCs w:val="24"/>
          <w:rtl/>
        </w:rPr>
      </w:pPr>
      <w:r w:rsidRPr="006E5B4D">
        <w:rPr>
          <w:rFonts w:asciiTheme="minorBidi" w:hAnsiTheme="minorBidi" w:hint="cs"/>
          <w:sz w:val="24"/>
          <w:szCs w:val="24"/>
          <w:rtl/>
        </w:rPr>
        <w:t>אנו לרשותכם בכל שאלה,</w:t>
      </w:r>
    </w:p>
    <w:p w:rsidR="00DA0619" w:rsidRPr="006E5B4D" w:rsidRDefault="00DA0619" w:rsidP="0080493E">
      <w:pPr>
        <w:bidi/>
        <w:spacing w:after="0" w:line="240" w:lineRule="auto"/>
        <w:jc w:val="both"/>
        <w:rPr>
          <w:rFonts w:asciiTheme="minorBidi" w:hAnsiTheme="minorBidi"/>
          <w:sz w:val="24"/>
          <w:szCs w:val="24"/>
          <w:rtl/>
        </w:rPr>
      </w:pPr>
      <w:r w:rsidRPr="006E5B4D">
        <w:rPr>
          <w:rFonts w:asciiTheme="minorBidi" w:hAnsiTheme="minorBidi" w:hint="cs"/>
          <w:sz w:val="24"/>
          <w:szCs w:val="24"/>
          <w:rtl/>
        </w:rPr>
        <w:t>בברכת שנה טובה,</w:t>
      </w:r>
    </w:p>
    <w:p w:rsidR="006E5B4D" w:rsidRPr="009E7F27" w:rsidRDefault="00DA0619" w:rsidP="009E7F27">
      <w:pPr>
        <w:bidi/>
        <w:spacing w:after="0" w:line="240" w:lineRule="auto"/>
        <w:jc w:val="both"/>
        <w:rPr>
          <w:rFonts w:asciiTheme="minorBidi" w:hAnsiTheme="minorBidi"/>
          <w:b/>
          <w:bCs/>
          <w:sz w:val="24"/>
          <w:szCs w:val="24"/>
        </w:rPr>
      </w:pPr>
      <w:r w:rsidRPr="009E7F27">
        <w:rPr>
          <w:rFonts w:asciiTheme="minorBidi" w:hAnsiTheme="minorBidi" w:hint="cs"/>
          <w:b/>
          <w:bCs/>
          <w:sz w:val="24"/>
          <w:szCs w:val="24"/>
          <w:rtl/>
        </w:rPr>
        <w:t xml:space="preserve">מחלקת מש"א </w:t>
      </w:r>
      <w:r w:rsidRPr="009E7F27">
        <w:rPr>
          <w:rFonts w:asciiTheme="minorBidi" w:hAnsiTheme="minorBidi"/>
          <w:b/>
          <w:bCs/>
          <w:sz w:val="24"/>
          <w:szCs w:val="24"/>
          <w:rtl/>
        </w:rPr>
        <w:t>–</w:t>
      </w:r>
      <w:r w:rsidRPr="009E7F27">
        <w:rPr>
          <w:rFonts w:asciiTheme="minorBidi" w:hAnsiTheme="minorBidi" w:hint="cs"/>
          <w:b/>
          <w:bCs/>
          <w:sz w:val="24"/>
          <w:szCs w:val="24"/>
          <w:rtl/>
        </w:rPr>
        <w:t xml:space="preserve"> מוסד הטכניון למו"פ</w:t>
      </w:r>
      <w:bookmarkStart w:id="0" w:name="_GoBack"/>
      <w:bookmarkEnd w:id="0"/>
    </w:p>
    <w:sectPr w:rsidR="006E5B4D" w:rsidRPr="009E7F27" w:rsidSect="006E5B4D">
      <w:pgSz w:w="11906" w:h="16838"/>
      <w:pgMar w:top="568" w:right="566" w:bottom="1440" w:left="709"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E09"/>
    <w:multiLevelType w:val="hybridMultilevel"/>
    <w:tmpl w:val="9A58C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CA33E14"/>
    <w:multiLevelType w:val="hybridMultilevel"/>
    <w:tmpl w:val="98A0E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EA4DDB"/>
    <w:multiLevelType w:val="hybridMultilevel"/>
    <w:tmpl w:val="B1024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F62111"/>
    <w:multiLevelType w:val="hybridMultilevel"/>
    <w:tmpl w:val="AF3AF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F3A4F37"/>
    <w:multiLevelType w:val="hybridMultilevel"/>
    <w:tmpl w:val="C7B298D6"/>
    <w:lvl w:ilvl="0" w:tplc="521446F0">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4A6740"/>
    <w:multiLevelType w:val="hybridMultilevel"/>
    <w:tmpl w:val="58622D24"/>
    <w:lvl w:ilvl="0" w:tplc="34E8F084">
      <w:start w:val="1"/>
      <w:numFmt w:val="decimal"/>
      <w:lvlText w:val="(%1)"/>
      <w:lvlJc w:val="left"/>
      <w:pPr>
        <w:ind w:left="1440" w:hanging="360"/>
      </w:pPr>
      <w:rPr>
        <w:rFonts w:asciiTheme="minorBidi" w:eastAsiaTheme="minorHAnsi" w:hAnsiTheme="minorBid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06"/>
    <w:rsid w:val="00051224"/>
    <w:rsid w:val="000A4262"/>
    <w:rsid w:val="000A7511"/>
    <w:rsid w:val="0017198A"/>
    <w:rsid w:val="00354C43"/>
    <w:rsid w:val="003552FD"/>
    <w:rsid w:val="003748FC"/>
    <w:rsid w:val="003F5D96"/>
    <w:rsid w:val="004407B9"/>
    <w:rsid w:val="005144DC"/>
    <w:rsid w:val="005D1F7F"/>
    <w:rsid w:val="0067310C"/>
    <w:rsid w:val="006E5B4D"/>
    <w:rsid w:val="00746706"/>
    <w:rsid w:val="0080493E"/>
    <w:rsid w:val="00897D70"/>
    <w:rsid w:val="008C537E"/>
    <w:rsid w:val="009900D6"/>
    <w:rsid w:val="009E7F27"/>
    <w:rsid w:val="00A76C9C"/>
    <w:rsid w:val="00DA0619"/>
    <w:rsid w:val="00DF2E7D"/>
    <w:rsid w:val="00F24EE6"/>
    <w:rsid w:val="00FF31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06"/>
    <w:pPr>
      <w:ind w:left="720"/>
      <w:contextualSpacing/>
    </w:pPr>
  </w:style>
  <w:style w:type="paragraph" w:styleId="NoSpacing">
    <w:name w:val="No Spacing"/>
    <w:uiPriority w:val="1"/>
    <w:qFormat/>
    <w:rsid w:val="005144DC"/>
    <w:pPr>
      <w:spacing w:after="0" w:line="240" w:lineRule="auto"/>
    </w:pPr>
  </w:style>
  <w:style w:type="paragraph" w:styleId="BalloonText">
    <w:name w:val="Balloon Text"/>
    <w:basedOn w:val="Normal"/>
    <w:link w:val="BalloonTextChar"/>
    <w:uiPriority w:val="99"/>
    <w:semiHidden/>
    <w:unhideWhenUsed/>
    <w:rsid w:val="003F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06"/>
    <w:pPr>
      <w:ind w:left="720"/>
      <w:contextualSpacing/>
    </w:pPr>
  </w:style>
  <w:style w:type="paragraph" w:styleId="NoSpacing">
    <w:name w:val="No Spacing"/>
    <w:uiPriority w:val="1"/>
    <w:qFormat/>
    <w:rsid w:val="005144DC"/>
    <w:pPr>
      <w:spacing w:after="0" w:line="240" w:lineRule="auto"/>
    </w:pPr>
  </w:style>
  <w:style w:type="paragraph" w:styleId="BalloonText">
    <w:name w:val="Balloon Text"/>
    <w:basedOn w:val="Normal"/>
    <w:link w:val="BalloonTextChar"/>
    <w:uiPriority w:val="99"/>
    <w:semiHidden/>
    <w:unhideWhenUsed/>
    <w:rsid w:val="003F5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2160">
      <w:bodyDiv w:val="1"/>
      <w:marLeft w:val="0"/>
      <w:marRight w:val="0"/>
      <w:marTop w:val="0"/>
      <w:marBottom w:val="0"/>
      <w:divBdr>
        <w:top w:val="none" w:sz="0" w:space="0" w:color="auto"/>
        <w:left w:val="none" w:sz="0" w:space="0" w:color="auto"/>
        <w:bottom w:val="none" w:sz="0" w:space="0" w:color="auto"/>
        <w:right w:val="none" w:sz="0" w:space="0" w:color="auto"/>
      </w:divBdr>
    </w:div>
    <w:div w:id="1218082508">
      <w:bodyDiv w:val="1"/>
      <w:marLeft w:val="0"/>
      <w:marRight w:val="0"/>
      <w:marTop w:val="0"/>
      <w:marBottom w:val="0"/>
      <w:divBdr>
        <w:top w:val="none" w:sz="0" w:space="0" w:color="auto"/>
        <w:left w:val="none" w:sz="0" w:space="0" w:color="auto"/>
        <w:bottom w:val="none" w:sz="0" w:space="0" w:color="auto"/>
        <w:right w:val="none" w:sz="0" w:space="0" w:color="auto"/>
      </w:divBdr>
    </w:div>
    <w:div w:id="1226186359">
      <w:bodyDiv w:val="1"/>
      <w:marLeft w:val="0"/>
      <w:marRight w:val="0"/>
      <w:marTop w:val="0"/>
      <w:marBottom w:val="0"/>
      <w:divBdr>
        <w:top w:val="none" w:sz="0" w:space="0" w:color="auto"/>
        <w:left w:val="none" w:sz="0" w:space="0" w:color="auto"/>
        <w:bottom w:val="none" w:sz="0" w:space="0" w:color="auto"/>
        <w:right w:val="none" w:sz="0" w:space="0" w:color="auto"/>
      </w:divBdr>
    </w:div>
    <w:div w:id="1262950551">
      <w:bodyDiv w:val="1"/>
      <w:marLeft w:val="0"/>
      <w:marRight w:val="0"/>
      <w:marTop w:val="0"/>
      <w:marBottom w:val="0"/>
      <w:divBdr>
        <w:top w:val="none" w:sz="0" w:space="0" w:color="auto"/>
        <w:left w:val="none" w:sz="0" w:space="0" w:color="auto"/>
        <w:bottom w:val="none" w:sz="0" w:space="0" w:color="auto"/>
        <w:right w:val="none" w:sz="0" w:space="0" w:color="auto"/>
      </w:divBdr>
    </w:div>
    <w:div w:id="1299146829">
      <w:bodyDiv w:val="1"/>
      <w:marLeft w:val="0"/>
      <w:marRight w:val="0"/>
      <w:marTop w:val="0"/>
      <w:marBottom w:val="0"/>
      <w:divBdr>
        <w:top w:val="none" w:sz="0" w:space="0" w:color="auto"/>
        <w:left w:val="none" w:sz="0" w:space="0" w:color="auto"/>
        <w:bottom w:val="none" w:sz="0" w:space="0" w:color="auto"/>
        <w:right w:val="none" w:sz="0" w:space="0" w:color="auto"/>
      </w:divBdr>
    </w:div>
    <w:div w:id="1310674914">
      <w:bodyDiv w:val="1"/>
      <w:marLeft w:val="0"/>
      <w:marRight w:val="0"/>
      <w:marTop w:val="0"/>
      <w:marBottom w:val="0"/>
      <w:divBdr>
        <w:top w:val="none" w:sz="0" w:space="0" w:color="auto"/>
        <w:left w:val="none" w:sz="0" w:space="0" w:color="auto"/>
        <w:bottom w:val="none" w:sz="0" w:space="0" w:color="auto"/>
        <w:right w:val="none" w:sz="0" w:space="0" w:color="auto"/>
      </w:divBdr>
    </w:div>
    <w:div w:id="17351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920</Words>
  <Characters>4604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Weiner-Amit</dc:creator>
  <cp:lastModifiedBy>Shirley Weiner-Amit</cp:lastModifiedBy>
  <cp:revision>3</cp:revision>
  <dcterms:created xsi:type="dcterms:W3CDTF">2014-09-10T13:52:00Z</dcterms:created>
  <dcterms:modified xsi:type="dcterms:W3CDTF">2014-09-11T04:55:00Z</dcterms:modified>
</cp:coreProperties>
</file>